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9C54" w14:textId="11C1BCF5" w:rsidR="00E75F2A" w:rsidRDefault="00E75F2A">
      <w:pPr>
        <w:pStyle w:val="Subtitle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4368A4" wp14:editId="12819F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598805"/>
            <wp:effectExtent l="0" t="0" r="0" b="0"/>
            <wp:wrapTight wrapText="bothSides">
              <wp:wrapPolygon edited="0">
                <wp:start x="0" y="0"/>
                <wp:lineTo x="0" y="20615"/>
                <wp:lineTo x="21400" y="20615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40"/>
          <w:szCs w:val="40"/>
        </w:rPr>
        <w:t xml:space="preserve">   </w:t>
      </w:r>
    </w:p>
    <w:p w14:paraId="2052B623" w14:textId="6B782BB7" w:rsidR="00E75F2A" w:rsidRPr="00E75F2A" w:rsidRDefault="00E75F2A">
      <w:pPr>
        <w:pStyle w:val="Subtitle"/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                  </w:t>
      </w:r>
      <w:bookmarkStart w:id="0" w:name="_GoBack"/>
      <w:bookmarkEnd w:id="0"/>
      <w:r>
        <w:rPr>
          <w:color w:val="000000" w:themeColor="text1"/>
          <w:sz w:val="40"/>
          <w:szCs w:val="40"/>
        </w:rPr>
        <w:t xml:space="preserve"> </w:t>
      </w:r>
      <w:r w:rsidRPr="00E75F2A">
        <w:rPr>
          <w:rFonts w:asciiTheme="majorHAnsi" w:hAnsiTheme="majorHAnsi" w:cstheme="majorHAnsi"/>
          <w:color w:val="000000" w:themeColor="text1"/>
          <w:sz w:val="40"/>
          <w:szCs w:val="40"/>
        </w:rPr>
        <w:t>MODULE 10</w:t>
      </w:r>
    </w:p>
    <w:p w14:paraId="3CDE8AF1" w14:textId="77777777" w:rsidR="00E75F2A" w:rsidRDefault="00E75F2A">
      <w:pPr>
        <w:pStyle w:val="Subtitle"/>
        <w:rPr>
          <w:color w:val="404983" w:themeColor="text2" w:themeTint="BF"/>
        </w:rPr>
      </w:pPr>
    </w:p>
    <w:p w14:paraId="32F77AF2" w14:textId="3231F45F" w:rsidR="000D062D" w:rsidRPr="00E75F2A" w:rsidRDefault="004333AB" w:rsidP="00E75F2A">
      <w:pPr>
        <w:pStyle w:val="Subtitle"/>
        <w:jc w:val="center"/>
        <w:rPr>
          <w:rFonts w:asciiTheme="majorHAnsi" w:hAnsiTheme="majorHAnsi" w:cstheme="majorHAnsi"/>
          <w:color w:val="404983" w:themeColor="text2" w:themeTint="BF"/>
          <w:sz w:val="40"/>
          <w:szCs w:val="40"/>
        </w:rPr>
      </w:pPr>
      <w:r w:rsidRPr="00E75F2A">
        <w:rPr>
          <w:rFonts w:asciiTheme="majorHAnsi" w:hAnsiTheme="majorHAnsi" w:cstheme="majorHAnsi"/>
          <w:color w:val="404983" w:themeColor="text2" w:themeTint="BF"/>
          <w:sz w:val="40"/>
          <w:szCs w:val="40"/>
        </w:rPr>
        <w:t>Your Skills as a Listener</w:t>
      </w:r>
    </w:p>
    <w:p w14:paraId="5B34523B" w14:textId="279A7BE5" w:rsidR="000D062D" w:rsidRPr="00E75F2A" w:rsidRDefault="004333AB" w:rsidP="00E75F2A">
      <w:pPr>
        <w:pStyle w:val="Title"/>
        <w:spacing w:after="100" w:afterAutospacing="1"/>
        <w:jc w:val="center"/>
        <w:rPr>
          <w:sz w:val="56"/>
        </w:rPr>
      </w:pPr>
      <w:r w:rsidRPr="00E75F2A">
        <w:rPr>
          <w:sz w:val="56"/>
        </w:rPr>
        <w:t>How well do you listen?</w:t>
      </w:r>
    </w:p>
    <w:p w14:paraId="014383BE" w14:textId="687F7D5C" w:rsidR="000D062D" w:rsidRPr="004333AB" w:rsidRDefault="004333AB">
      <w:pPr>
        <w:pStyle w:val="Heading1"/>
        <w:rPr>
          <w:rFonts w:ascii="Arial" w:hAnsi="Arial" w:cs="Arial"/>
          <w:sz w:val="22"/>
          <w:szCs w:val="22"/>
        </w:rPr>
      </w:pPr>
      <w:r w:rsidRPr="004333AB">
        <w:rPr>
          <w:rFonts w:ascii="Arial" w:hAnsi="Arial" w:cs="Arial"/>
          <w:sz w:val="22"/>
          <w:szCs w:val="22"/>
        </w:rPr>
        <w:t>Directions</w:t>
      </w:r>
    </w:p>
    <w:p w14:paraId="1676BA71" w14:textId="21CC223E" w:rsidR="00F478A7" w:rsidRPr="004333AB" w:rsidRDefault="004333AB" w:rsidP="00F478A7">
      <w:pPr>
        <w:pStyle w:val="NormalWeb"/>
        <w:spacing w:before="0" w:beforeAutospacing="0" w:after="150" w:afterAutospacing="0"/>
        <w:rPr>
          <w:rFonts w:ascii="Arial" w:hAnsi="Arial" w:cs="Arial"/>
          <w:color w:val="5A5A5A"/>
          <w:sz w:val="22"/>
          <w:szCs w:val="22"/>
        </w:rPr>
      </w:pPr>
      <w:r w:rsidRPr="004333AB">
        <w:rPr>
          <w:rFonts w:ascii="Arial" w:hAnsi="Arial" w:cs="Arial"/>
          <w:color w:val="5A5A5A"/>
          <w:sz w:val="22"/>
          <w:szCs w:val="22"/>
        </w:rPr>
        <w:t xml:space="preserve">Listed below are 15 statements that relate to one’s ability to listen to others. Rate each item by placing a check in the appropriate box. Try to be as candid as you can in making your rating.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1710"/>
        <w:gridCol w:w="1800"/>
        <w:gridCol w:w="1710"/>
        <w:gridCol w:w="1705"/>
      </w:tblGrid>
      <w:tr w:rsidR="004333AB" w14:paraId="4DE29856" w14:textId="77777777" w:rsidTr="00F60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0D1BBD3" w14:textId="3BA7952E" w:rsidR="004333AB" w:rsidRPr="004333AB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815" w:type="dxa"/>
            <w:gridSpan w:val="5"/>
          </w:tcPr>
          <w:p w14:paraId="5B0F5882" w14:textId="77777777" w:rsidR="00566023" w:rsidRDefault="00566023" w:rsidP="004333AB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14:paraId="2D0C59ED" w14:textId="645CE6CE" w:rsidR="004333AB" w:rsidRPr="00566023" w:rsidRDefault="00566023" w:rsidP="004333AB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I listen for feelings attitudes, perceptions, and values as well as for facts?</w:t>
            </w:r>
          </w:p>
        </w:tc>
      </w:tr>
      <w:tr w:rsidR="004333AB" w14:paraId="04041F65" w14:textId="77777777" w:rsidTr="0043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FB00C6" w14:textId="77777777" w:rsidR="004333AB" w:rsidRPr="004333AB" w:rsidRDefault="004333AB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596421" w14:textId="5445906D" w:rsidR="004333AB" w:rsidRDefault="004333AB" w:rsidP="004333A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2063024F" w14:textId="42F29714" w:rsidR="004333AB" w:rsidRDefault="004333AB" w:rsidP="004333A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115C4CA5" w14:textId="1E15F4CF" w:rsidR="004333AB" w:rsidRDefault="004333AB" w:rsidP="004333A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1CF51568" w14:textId="5A5F8BFF" w:rsidR="004333AB" w:rsidRDefault="004333AB" w:rsidP="004333A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01430ADB" w14:textId="485822D5" w:rsidR="004333AB" w:rsidRDefault="004333AB" w:rsidP="004333A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14:paraId="457AAB76" w14:textId="77777777" w:rsidTr="006F7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D352323" w14:textId="0ADE10BC" w:rsidR="00566023" w:rsidRPr="004333AB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33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15" w:type="dxa"/>
            <w:gridSpan w:val="5"/>
          </w:tcPr>
          <w:p w14:paraId="3D8A35AF" w14:textId="77777777" w:rsid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02A11" w14:textId="76C34DBD" w:rsidR="00566023" w:rsidRP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I try to listen for what is </w:t>
            </w:r>
            <w:r w:rsidRPr="00566023">
              <w:rPr>
                <w:b/>
              </w:rPr>
              <w:t>NOT</w:t>
            </w:r>
            <w:r>
              <w:t xml:space="preserve"> said?</w:t>
            </w:r>
          </w:p>
        </w:tc>
      </w:tr>
      <w:tr w:rsidR="00566023" w14:paraId="09AA4446" w14:textId="77777777" w:rsidTr="0043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E10AD2E" w14:textId="77777777" w:rsidR="00566023" w:rsidRPr="004333AB" w:rsidRDefault="00566023" w:rsidP="00566023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" w:name="_Hlk511803088"/>
          </w:p>
        </w:tc>
        <w:tc>
          <w:tcPr>
            <w:tcW w:w="1890" w:type="dxa"/>
          </w:tcPr>
          <w:p w14:paraId="30D072FC" w14:textId="2B29A1EB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47D80D01" w14:textId="77356D8A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4677C8F0" w14:textId="57B837AD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7C647667" w14:textId="513CBB18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351F37BE" w14:textId="21E259FE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bookmarkEnd w:id="1"/>
      <w:tr w:rsidR="00566023" w14:paraId="6CDFB744" w14:textId="77777777" w:rsidTr="00912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409F982" w14:textId="723168A7" w:rsidR="00566023" w:rsidRPr="004333AB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33A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15" w:type="dxa"/>
            <w:gridSpan w:val="5"/>
          </w:tcPr>
          <w:p w14:paraId="7E4DEF9B" w14:textId="7A3A554F" w:rsidR="00566023" w:rsidRDefault="00566023" w:rsidP="004333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22BFEEF" w14:textId="197D1900" w:rsidR="00566023" w:rsidRP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avoid interrupting the person who is speaking to me?</w:t>
            </w:r>
          </w:p>
        </w:tc>
      </w:tr>
      <w:tr w:rsidR="00566023" w14:paraId="74B4756F" w14:textId="77777777" w:rsidTr="0043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869E7E" w14:textId="77777777" w:rsidR="00566023" w:rsidRDefault="00566023" w:rsidP="00566023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07B432F" w14:textId="6E6583CD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63CD1BC4" w14:textId="477E4124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4EAF2929" w14:textId="5195CAAF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30CAE682" w14:textId="7A8D75C9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72F9D02E" w14:textId="1FEC9489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14:paraId="164074B7" w14:textId="77777777" w:rsidTr="007A78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A0A25ED" w14:textId="79B96EF8" w:rsidR="00566023" w:rsidRPr="00566023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815" w:type="dxa"/>
            <w:gridSpan w:val="5"/>
          </w:tcPr>
          <w:p w14:paraId="1CF967DF" w14:textId="77777777" w:rsidR="00566023" w:rsidRDefault="00566023" w:rsidP="004333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E73A9A8" w14:textId="45EE2F15" w:rsidR="00566023" w:rsidRP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actually pay attention to who is speaking as opposed to “pretending” attention?</w:t>
            </w:r>
          </w:p>
        </w:tc>
      </w:tr>
      <w:tr w:rsidR="00566023" w14:paraId="3C82F684" w14:textId="77777777" w:rsidTr="0043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1CA4C6C" w14:textId="77777777" w:rsidR="00566023" w:rsidRDefault="00566023" w:rsidP="00566023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E2B111" w14:textId="0B56A572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7BAF86E1" w14:textId="1615CB33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17D65E4D" w14:textId="5D2133A0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15EC6D7E" w14:textId="5DC661A2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2A31331F" w14:textId="1E9C5BE5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14:paraId="11BB29B5" w14:textId="77777777" w:rsidTr="00864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5F535B3" w14:textId="4E28D344" w:rsidR="00566023" w:rsidRPr="00566023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815" w:type="dxa"/>
            <w:gridSpan w:val="5"/>
          </w:tcPr>
          <w:p w14:paraId="4FD6B71E" w14:textId="77777777" w:rsidR="00566023" w:rsidRDefault="00566023" w:rsidP="004333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C86280D" w14:textId="790C769F" w:rsidR="00566023" w:rsidRP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refrain from “tuning people out” because I don’t like them, disagree with them, find them dull, etc.?</w:t>
            </w:r>
          </w:p>
        </w:tc>
      </w:tr>
      <w:tr w:rsidR="00566023" w14:paraId="0C4B6902" w14:textId="77777777" w:rsidTr="00433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E602D34" w14:textId="77777777" w:rsidR="00566023" w:rsidRDefault="00566023" w:rsidP="00566023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B2FEA2" w14:textId="2A6707E3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0FDF3F0F" w14:textId="4DA659F1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0282CA64" w14:textId="01D56186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6E9B0AAF" w14:textId="720B0587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4CF5C9CC" w14:textId="2BE0008F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14:paraId="7CE9BC24" w14:textId="77777777" w:rsidTr="00EF2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FDD47D" w14:textId="5B0B4F25" w:rsidR="00566023" w:rsidRPr="00566023" w:rsidRDefault="00566023" w:rsidP="004333A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815" w:type="dxa"/>
            <w:gridSpan w:val="5"/>
          </w:tcPr>
          <w:p w14:paraId="4D82F7C9" w14:textId="77777777" w:rsidR="00566023" w:rsidRDefault="00566023" w:rsidP="004333A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D1A8192" w14:textId="47CA918D" w:rsidR="00566023" w:rsidRPr="00566023" w:rsidRDefault="00566023" w:rsidP="00566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work hard to avoid being distracted from what is said by the speaker’s style, mannerisms, clothing, voice quality, pace, etc.?</w:t>
            </w:r>
          </w:p>
        </w:tc>
      </w:tr>
      <w:tr w:rsidR="00566023" w14:paraId="4836DF9C" w14:textId="77777777" w:rsidTr="0056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D602749" w14:textId="77777777" w:rsidR="00566023" w:rsidRDefault="00566023" w:rsidP="00566023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CFF369" w14:textId="07EA4A47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30B9DF75" w14:textId="42302F01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65BE5CF3" w14:textId="4D880F75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5300C120" w14:textId="77C5CA07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5EFDC336" w14:textId="79E4562A" w:rsidR="00566023" w:rsidRDefault="00566023" w:rsidP="0056602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</w:tbl>
    <w:p w14:paraId="538059C4" w14:textId="1F405AB2" w:rsidR="00566023" w:rsidRDefault="00566023" w:rsidP="004333AB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02E42E18" w14:textId="77777777" w:rsidR="00566023" w:rsidRDefault="00566023">
      <w:pPr>
        <w:rPr>
          <w:rFonts w:ascii="Arial" w:eastAsiaTheme="majorEastAsia" w:hAnsi="Arial" w:cs="Arial"/>
        </w:rPr>
      </w:pPr>
      <w:r>
        <w:rPr>
          <w:rFonts w:ascii="Arial" w:hAnsi="Arial" w:cs="Arial"/>
          <w:b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1710"/>
        <w:gridCol w:w="1800"/>
        <w:gridCol w:w="1710"/>
        <w:gridCol w:w="1705"/>
      </w:tblGrid>
      <w:tr w:rsidR="00566023" w:rsidRPr="00566023" w14:paraId="4AEDBD80" w14:textId="77777777" w:rsidTr="00FB4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79298BD" w14:textId="1A4408DD" w:rsidR="00566023" w:rsidRPr="004333AB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8815" w:type="dxa"/>
            <w:gridSpan w:val="5"/>
          </w:tcPr>
          <w:p w14:paraId="2DFA69E5" w14:textId="77777777" w:rsidR="00566023" w:rsidRDefault="00566023" w:rsidP="00FB45EB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</w:p>
          <w:p w14:paraId="7ABD4ADB" w14:textId="6680F3BE" w:rsidR="00566023" w:rsidRPr="00566023" w:rsidRDefault="00566023" w:rsidP="00FB45EB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I make certain that a person’s status has no bearing on how well I listen to him or her speak?</w:t>
            </w:r>
          </w:p>
        </w:tc>
      </w:tr>
      <w:tr w:rsidR="00566023" w14:paraId="0F76896F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D8BC0C7" w14:textId="77777777" w:rsidR="00566023" w:rsidRPr="004333AB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6F4DA4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6A023AA8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72913411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478765BD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3056DD5A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:rsidRPr="00566023" w14:paraId="64A47EB1" w14:textId="77777777" w:rsidTr="00FB4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1832297" w14:textId="199FFA15" w:rsidR="00566023" w:rsidRPr="004333AB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4333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15" w:type="dxa"/>
            <w:gridSpan w:val="5"/>
          </w:tcPr>
          <w:p w14:paraId="2ED2EEB2" w14:textId="77777777" w:rsidR="00566023" w:rsidRDefault="00566023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1BF575" w14:textId="43C67014" w:rsidR="00566023" w:rsidRPr="00566023" w:rsidRDefault="00566023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  <w:r w:rsidR="003518D0">
              <w:t xml:space="preserve"> I avoid letting my expectations – hearing what I want to hear- determine or influence my listening behavior?</w:t>
            </w:r>
          </w:p>
        </w:tc>
      </w:tr>
      <w:tr w:rsidR="00566023" w14:paraId="1F6E088F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59D2971" w14:textId="77777777" w:rsidR="00566023" w:rsidRPr="004333AB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94B7F0F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70564653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38D4E33A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5A1DF253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49E63437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:rsidRPr="00566023" w14:paraId="037F6807" w14:textId="77777777" w:rsidTr="00FB4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B4B22F9" w14:textId="0CF35CEE" w:rsidR="00566023" w:rsidRPr="004333AB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4333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815" w:type="dxa"/>
            <w:gridSpan w:val="5"/>
          </w:tcPr>
          <w:p w14:paraId="6C89A02B" w14:textId="77777777" w:rsidR="00566023" w:rsidRDefault="00566023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6D2792B" w14:textId="4436D9D4" w:rsidR="00566023" w:rsidRPr="00566023" w:rsidRDefault="00566023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</w:t>
            </w:r>
            <w:r w:rsidR="00F01D03">
              <w:t xml:space="preserve"> try to</w:t>
            </w:r>
            <w:r w:rsidR="003C1F77">
              <w:t xml:space="preserve"> read the nonverbals the speaker presents – voice inflections, gestures, mood, posture, eye contact, facial expressions etc. </w:t>
            </w:r>
          </w:p>
        </w:tc>
      </w:tr>
      <w:tr w:rsidR="00566023" w14:paraId="54AE48A3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9C67C54" w14:textId="77777777" w:rsidR="00566023" w:rsidRDefault="00566023" w:rsidP="00FB45E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E9C8DA9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36F382DB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36EFEC11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2D402038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1020C83B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:rsidRPr="00566023" w14:paraId="04DB96EF" w14:textId="77777777" w:rsidTr="00FB4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2580D0" w14:textId="437E22C7" w:rsidR="00566023" w:rsidRPr="00566023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6602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815" w:type="dxa"/>
            <w:gridSpan w:val="5"/>
          </w:tcPr>
          <w:p w14:paraId="62CB7F1B" w14:textId="77777777" w:rsidR="00566023" w:rsidRDefault="00566023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3D81CF4" w14:textId="37DF9511" w:rsidR="00566023" w:rsidRPr="00566023" w:rsidRDefault="00566023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</w:t>
            </w:r>
            <w:r w:rsidR="003C1F77">
              <w:t xml:space="preserve"> work hard at overcoming distractions (sounds, noises, movement, outside scenes, etc.) that may interfere with good listening?</w:t>
            </w:r>
          </w:p>
        </w:tc>
      </w:tr>
      <w:tr w:rsidR="00566023" w14:paraId="3CE25F67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39FD94" w14:textId="77777777" w:rsidR="00566023" w:rsidRDefault="00566023" w:rsidP="00FB45E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6C1FDCC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5B32254B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2DCD9234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426E9435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27387B63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:rsidRPr="00566023" w14:paraId="2F0F51D5" w14:textId="77777777" w:rsidTr="00FB4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72D579" w14:textId="64395CDB" w:rsidR="00566023" w:rsidRPr="00566023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6602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815" w:type="dxa"/>
            <w:gridSpan w:val="5"/>
          </w:tcPr>
          <w:p w14:paraId="777461BD" w14:textId="77777777" w:rsidR="00566023" w:rsidRDefault="00566023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0BFB37" w14:textId="77777777" w:rsidR="00566023" w:rsidRDefault="00566023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</w:t>
            </w:r>
            <w:r w:rsidR="00586F6B">
              <w:t xml:space="preserve"> tend to “stay with” speakers who may be hard to follow – those who are slow in their speech or whose ideas are poorly organized or who tend to repeat themselves?</w:t>
            </w:r>
          </w:p>
          <w:p w14:paraId="46D6873F" w14:textId="77249243" w:rsidR="00586F6B" w:rsidRPr="00566023" w:rsidRDefault="00586F6B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023" w14:paraId="60185308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9C318F7" w14:textId="77777777" w:rsidR="00566023" w:rsidRDefault="00566023" w:rsidP="00FB45E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A1AB99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7140EDC3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62EE423B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696FBCF4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7EB0CF94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66023" w:rsidRPr="00566023" w14:paraId="70AF16BC" w14:textId="77777777" w:rsidTr="00FB4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03633E6" w14:textId="7B3DEF68" w:rsidR="00566023" w:rsidRPr="00566023" w:rsidRDefault="00566023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602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815" w:type="dxa"/>
            <w:gridSpan w:val="5"/>
          </w:tcPr>
          <w:p w14:paraId="5A71B7CC" w14:textId="77777777" w:rsidR="00566023" w:rsidRDefault="00566023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2D0F1D7" w14:textId="77777777" w:rsidR="00566023" w:rsidRDefault="00586F6B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a listener, do I use nonverbal communication (eye contact, smiles, occasional head nods, etc.) to indicate that I wish to hear more?</w:t>
            </w:r>
          </w:p>
          <w:p w14:paraId="57A5049E" w14:textId="4810426C" w:rsidR="00586F6B" w:rsidRPr="00566023" w:rsidRDefault="00586F6B" w:rsidP="00FB4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023" w14:paraId="5F31C618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081560" w14:textId="77777777" w:rsidR="00566023" w:rsidRDefault="00566023" w:rsidP="00FB45E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28A6B8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6790A613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334020D0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3E379358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751C7141" w14:textId="77777777" w:rsidR="00566023" w:rsidRDefault="00566023" w:rsidP="00FB45E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86F6B" w14:paraId="04420900" w14:textId="77777777" w:rsidTr="00C1749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FE24A9" w14:textId="54F0856A" w:rsidR="00586F6B" w:rsidRPr="00566023" w:rsidRDefault="00586F6B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815" w:type="dxa"/>
            <w:gridSpan w:val="5"/>
          </w:tcPr>
          <w:p w14:paraId="1CF62194" w14:textId="77777777" w:rsidR="00586F6B" w:rsidRDefault="00586F6B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23988CD" w14:textId="6ADA5DD8" w:rsidR="00586F6B" w:rsidRPr="00586F6B" w:rsidRDefault="00586F6B" w:rsidP="0058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tend to restate or rephrase the other person’s statements when necessary so that he or she will know that I understood?</w:t>
            </w:r>
          </w:p>
        </w:tc>
      </w:tr>
      <w:tr w:rsidR="00586F6B" w14:paraId="74AA198B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639A245" w14:textId="77777777" w:rsidR="00586F6B" w:rsidRDefault="00586F6B" w:rsidP="00586F6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6C12E404" w14:textId="66ACE9DC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2BC25B13" w14:textId="12949290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5A2CB7D9" w14:textId="68C75888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0095F8C5" w14:textId="429C386A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1475577D" w14:textId="7E2D20A2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86F6B" w14:paraId="449297E6" w14:textId="77777777" w:rsidTr="00F72C0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2C6D31A" w14:textId="7BFEEC5F" w:rsidR="00586F6B" w:rsidRPr="00566023" w:rsidRDefault="00586F6B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8815" w:type="dxa"/>
            <w:gridSpan w:val="5"/>
          </w:tcPr>
          <w:p w14:paraId="22B5B963" w14:textId="77777777" w:rsidR="00586F6B" w:rsidRDefault="00586F6B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451B7B01" w14:textId="77777777" w:rsidR="00586F6B" w:rsidRDefault="00586F6B" w:rsidP="0058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 have not understood, do I candidate admit this or ask for a restatement or clarification?</w:t>
            </w:r>
          </w:p>
          <w:p w14:paraId="7F7EF539" w14:textId="591CE8CA" w:rsidR="00586F6B" w:rsidRPr="00586F6B" w:rsidRDefault="00586F6B" w:rsidP="0058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F6B" w14:paraId="10704B5A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D836285" w14:textId="77777777" w:rsidR="00586F6B" w:rsidRDefault="00586F6B" w:rsidP="00586F6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676648" w14:textId="1DA2A477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5DCB8E8D" w14:textId="038C1D03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6528B27A" w14:textId="31419CE9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6553EACE" w14:textId="3D2D5F8D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5F63BDAC" w14:textId="10B773F3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  <w:tr w:rsidR="00586F6B" w14:paraId="4ABD0239" w14:textId="77777777" w:rsidTr="00BA296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8EE0B24" w14:textId="438B4881" w:rsidR="00586F6B" w:rsidRPr="00566023" w:rsidRDefault="00586F6B" w:rsidP="00FB45EB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66023">
              <w:rPr>
                <w:rFonts w:ascii="Arial" w:hAnsi="Arial" w:cs="Arial"/>
                <w:sz w:val="22"/>
                <w:szCs w:val="22"/>
              </w:rPr>
              <w:lastRenderedPageBreak/>
              <w:t>15.</w:t>
            </w:r>
          </w:p>
        </w:tc>
        <w:tc>
          <w:tcPr>
            <w:tcW w:w="8815" w:type="dxa"/>
            <w:gridSpan w:val="5"/>
          </w:tcPr>
          <w:p w14:paraId="6CFCC1E5" w14:textId="77777777" w:rsidR="00586F6B" w:rsidRDefault="00586F6B" w:rsidP="00FB45EB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B3B895" w14:textId="3B7342E2" w:rsidR="00586F6B" w:rsidRPr="00586F6B" w:rsidRDefault="00586F6B" w:rsidP="00586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I avoid framing my response to what is being said while the other person is still speaking?  Framing means thinking of what I want to say while the other person is speaking. </w:t>
            </w:r>
          </w:p>
        </w:tc>
      </w:tr>
      <w:tr w:rsidR="00586F6B" w14:paraId="6D8719D8" w14:textId="77777777" w:rsidTr="00FB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B396C98" w14:textId="77777777" w:rsidR="00586F6B" w:rsidRDefault="00586F6B" w:rsidP="00586F6B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507E380" w14:textId="5BA04419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Never</w:t>
            </w:r>
          </w:p>
        </w:tc>
        <w:tc>
          <w:tcPr>
            <w:tcW w:w="1710" w:type="dxa"/>
          </w:tcPr>
          <w:p w14:paraId="5AAF8EFF" w14:textId="2E615DC8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Seldom</w:t>
            </w:r>
          </w:p>
        </w:tc>
        <w:tc>
          <w:tcPr>
            <w:tcW w:w="1800" w:type="dxa"/>
          </w:tcPr>
          <w:p w14:paraId="1C0DC340" w14:textId="68578E4E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Occasionally</w:t>
            </w:r>
          </w:p>
        </w:tc>
        <w:tc>
          <w:tcPr>
            <w:tcW w:w="1710" w:type="dxa"/>
          </w:tcPr>
          <w:p w14:paraId="57083654" w14:textId="01FB3F93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Frequently</w:t>
            </w:r>
          </w:p>
        </w:tc>
        <w:tc>
          <w:tcPr>
            <w:tcW w:w="1705" w:type="dxa"/>
          </w:tcPr>
          <w:p w14:paraId="71192AAD" w14:textId="1EC299D6" w:rsidR="00586F6B" w:rsidRDefault="00586F6B" w:rsidP="00586F6B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Always</w:t>
            </w:r>
          </w:p>
        </w:tc>
      </w:tr>
    </w:tbl>
    <w:p w14:paraId="1E182496" w14:textId="04AAA8EF" w:rsidR="00566023" w:rsidRDefault="00566023" w:rsidP="004333AB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51AE7F08" w14:textId="2CB1E0C4" w:rsidR="004333AB" w:rsidRPr="00586F6B" w:rsidRDefault="004333AB" w:rsidP="00586F6B">
      <w:pPr>
        <w:rPr>
          <w:rFonts w:ascii="Arial" w:eastAsiaTheme="majorEastAsia" w:hAnsi="Arial" w:cs="Arial"/>
          <w:b/>
        </w:rPr>
      </w:pPr>
      <w:r w:rsidRPr="00586F6B">
        <w:rPr>
          <w:rFonts w:ascii="Arial" w:hAnsi="Arial" w:cs="Arial"/>
          <w:b/>
        </w:rPr>
        <w:t>Scoring</w:t>
      </w:r>
    </w:p>
    <w:p w14:paraId="6C2EC661" w14:textId="432A055F" w:rsidR="000D062D" w:rsidRPr="004333AB" w:rsidRDefault="004333AB">
      <w:pPr>
        <w:rPr>
          <w:rFonts w:ascii="Arial" w:hAnsi="Arial" w:cs="Arial"/>
        </w:rPr>
      </w:pPr>
      <w:r w:rsidRPr="004333AB">
        <w:rPr>
          <w:rFonts w:ascii="Arial" w:hAnsi="Arial" w:cs="Arial"/>
        </w:rPr>
        <w:t xml:space="preserve">When you have rated all the items, count the number of “frequently” or “always” answers you had. This will give you a profile of your current capabilities as a listener. Obviously, the higher the percentage of answers in these categories, the more capable listener you are. </w:t>
      </w:r>
    </w:p>
    <w:p w14:paraId="3E1CE21B" w14:textId="751B026B" w:rsidR="004333AB" w:rsidRPr="004333AB" w:rsidRDefault="004333AB">
      <w:pPr>
        <w:rPr>
          <w:rFonts w:ascii="Arial" w:hAnsi="Arial" w:cs="Arial"/>
        </w:rPr>
      </w:pPr>
    </w:p>
    <w:p w14:paraId="2838B031" w14:textId="77777777" w:rsidR="004333AB" w:rsidRPr="004333AB" w:rsidRDefault="004333AB">
      <w:pPr>
        <w:rPr>
          <w:rFonts w:ascii="Arial" w:hAnsi="Arial" w:cs="Arial"/>
        </w:rPr>
      </w:pPr>
    </w:p>
    <w:sectPr w:rsidR="004333AB" w:rsidRPr="004333AB" w:rsidSect="004333AB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D6D8" w14:textId="77777777" w:rsidR="00581B81" w:rsidRDefault="00581B81">
      <w:pPr>
        <w:spacing w:after="0" w:line="240" w:lineRule="auto"/>
      </w:pPr>
      <w:r>
        <w:separator/>
      </w:r>
    </w:p>
  </w:endnote>
  <w:endnote w:type="continuationSeparator" w:id="0">
    <w:p w14:paraId="0FA1FDEE" w14:textId="77777777" w:rsidR="00581B81" w:rsidRDefault="0058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E75F2A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E75F2A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66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E8DB6" w14:textId="0EA5DB28" w:rsidR="00566023" w:rsidRDefault="00566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0EFE3" w14:textId="77777777" w:rsidR="00566023" w:rsidRDefault="00566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3524A" w14:textId="77777777" w:rsidR="00581B81" w:rsidRDefault="00581B81">
      <w:pPr>
        <w:spacing w:after="0" w:line="240" w:lineRule="auto"/>
      </w:pPr>
      <w:r>
        <w:separator/>
      </w:r>
    </w:p>
  </w:footnote>
  <w:footnote w:type="continuationSeparator" w:id="0">
    <w:p w14:paraId="7EBD4142" w14:textId="77777777" w:rsidR="00581B81" w:rsidRDefault="0058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D"/>
    <w:rsid w:val="000D062D"/>
    <w:rsid w:val="003518D0"/>
    <w:rsid w:val="003C1F77"/>
    <w:rsid w:val="004333AB"/>
    <w:rsid w:val="004350CC"/>
    <w:rsid w:val="0056334A"/>
    <w:rsid w:val="00566023"/>
    <w:rsid w:val="00581B81"/>
    <w:rsid w:val="00586F6B"/>
    <w:rsid w:val="006F57F9"/>
    <w:rsid w:val="00B03055"/>
    <w:rsid w:val="00DD24A9"/>
    <w:rsid w:val="00E75F2A"/>
    <w:rsid w:val="00F01D03"/>
    <w:rsid w:val="00F4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3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table" w:customStyle="1" w:styleId="PlainTable1">
    <w:name w:val="Plain Table 1"/>
    <w:basedOn w:val="TableNormal"/>
    <w:uiPriority w:val="41"/>
    <w:rsid w:val="004333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4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78A7"/>
    <w:rPr>
      <w:color w:val="0000FF"/>
      <w:u w:val="single"/>
    </w:rPr>
  </w:style>
  <w:style w:type="table" w:customStyle="1" w:styleId="PlainTable1">
    <w:name w:val="Plain Table 1"/>
    <w:basedOn w:val="TableNormal"/>
    <w:uiPriority w:val="41"/>
    <w:rsid w:val="004333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2018-05-01T15:52:00Z</dcterms:created>
  <dcterms:modified xsi:type="dcterms:W3CDTF">2018-05-01T15:52:00Z</dcterms:modified>
</cp:coreProperties>
</file>