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28" w:rsidRDefault="00DB6728" w:rsidP="00DB6728">
      <w:r>
        <w:t>Module 3</w:t>
      </w:r>
    </w:p>
    <w:p w:rsidR="00716CDC" w:rsidRDefault="00DB6728" w:rsidP="00DB6728">
      <w:r>
        <w:t>In this module, we’ll explore more deeply how your personal brand and career growth contribute to your success. You will learn how to successfully navigate career path opportunities within your bank, to articulate your value as a leader, and to develop a powerful resume and interview skills to win that internal promotion. Special Note: There is a supplemental handout which explains creating your own Career Development Action Plan.</w:t>
      </w:r>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28"/>
    <w:rsid w:val="00716CDC"/>
    <w:rsid w:val="00DB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2018-06-08T13:36:00Z</dcterms:created>
  <dcterms:modified xsi:type="dcterms:W3CDTF">2018-06-08T13:36:00Z</dcterms:modified>
</cp:coreProperties>
</file>