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4F63" w14:textId="6061BB14" w:rsidR="007B5FFF" w:rsidRDefault="00533A62" w:rsidP="00A90E0D">
      <w:pPr>
        <w:rPr>
          <w:rFonts w:ascii="Palatino Linotype" w:hAnsi="Palatino Linotype"/>
          <w:sz w:val="28"/>
          <w:szCs w:val="28"/>
        </w:rPr>
      </w:pPr>
      <w:r>
        <w:rPr>
          <w:rFonts w:ascii="Palatino Linotype" w:hAnsi="Palatino Linotype"/>
          <w:noProof/>
          <w:sz w:val="28"/>
          <w:szCs w:val="28"/>
        </w:rPr>
        <w:drawing>
          <wp:inline distT="0" distB="0" distL="0" distR="0" wp14:anchorId="2052D2E6" wp14:editId="132B38CF">
            <wp:extent cx="2590292" cy="95495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utual-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8836" cy="983910"/>
                    </a:xfrm>
                    <a:prstGeom prst="rect">
                      <a:avLst/>
                    </a:prstGeom>
                  </pic:spPr>
                </pic:pic>
              </a:graphicData>
            </a:graphic>
          </wp:inline>
        </w:drawing>
      </w:r>
    </w:p>
    <w:p w14:paraId="632BA0FE" w14:textId="77777777" w:rsidR="00976E5B" w:rsidRDefault="00976E5B" w:rsidP="00A90E0D">
      <w:pPr>
        <w:rPr>
          <w:rFonts w:ascii="Palatino Linotype" w:hAnsi="Palatino Linotype"/>
          <w:noProof/>
          <w:sz w:val="28"/>
          <w:szCs w:val="28"/>
        </w:rPr>
      </w:pPr>
    </w:p>
    <w:p w14:paraId="3831710B" w14:textId="3D06BC63" w:rsidR="00F86EA6" w:rsidRPr="00A33AB9" w:rsidRDefault="00B113B7" w:rsidP="00A90E0D">
      <w:pPr>
        <w:rPr>
          <w:rFonts w:ascii="Palatino Linotype" w:hAnsi="Palatino Linotype"/>
          <w:b/>
          <w:bCs/>
          <w:noProof/>
          <w:color w:val="17365D" w:themeColor="text2" w:themeShade="BF"/>
          <w:sz w:val="28"/>
          <w:szCs w:val="28"/>
        </w:rPr>
      </w:pPr>
      <w:r w:rsidRPr="00A33AB9">
        <w:rPr>
          <w:rFonts w:ascii="Palatino Linotype" w:hAnsi="Palatino Linotype"/>
          <w:b/>
          <w:bCs/>
          <w:noProof/>
          <w:color w:val="17365D" w:themeColor="text2" w:themeShade="BF"/>
          <w:sz w:val="28"/>
          <w:szCs w:val="28"/>
        </w:rPr>
        <w:t>20</w:t>
      </w:r>
      <w:r w:rsidR="003F0AD0" w:rsidRPr="00A33AB9">
        <w:rPr>
          <w:rFonts w:ascii="Palatino Linotype" w:hAnsi="Palatino Linotype"/>
          <w:b/>
          <w:bCs/>
          <w:noProof/>
          <w:color w:val="17365D" w:themeColor="text2" w:themeShade="BF"/>
          <w:sz w:val="28"/>
          <w:szCs w:val="28"/>
        </w:rPr>
        <w:t>21</w:t>
      </w:r>
      <w:r w:rsidRPr="00A33AB9">
        <w:rPr>
          <w:rFonts w:ascii="Palatino Linotype" w:hAnsi="Palatino Linotype"/>
          <w:b/>
          <w:bCs/>
          <w:noProof/>
          <w:color w:val="17365D" w:themeColor="text2" w:themeShade="BF"/>
          <w:sz w:val="28"/>
          <w:szCs w:val="28"/>
        </w:rPr>
        <w:t xml:space="preserve"> Maximizing Mutuality Conference</w:t>
      </w:r>
    </w:p>
    <w:p w14:paraId="5BCA71EF" w14:textId="0E30109B" w:rsidR="00B113B7" w:rsidRPr="00A33AB9" w:rsidRDefault="003F0AD0" w:rsidP="00A90E0D">
      <w:pPr>
        <w:rPr>
          <w:rFonts w:ascii="Palatino Linotype" w:hAnsi="Palatino Linotype"/>
          <w:b/>
          <w:bCs/>
          <w:noProof/>
          <w:color w:val="17365D" w:themeColor="text2" w:themeShade="BF"/>
          <w:sz w:val="28"/>
          <w:szCs w:val="28"/>
        </w:rPr>
      </w:pPr>
      <w:r w:rsidRPr="00A33AB9">
        <w:rPr>
          <w:rFonts w:ascii="Palatino Linotype" w:hAnsi="Palatino Linotype"/>
          <w:b/>
          <w:bCs/>
          <w:noProof/>
          <w:color w:val="17365D" w:themeColor="text2" w:themeShade="BF"/>
          <w:sz w:val="28"/>
          <w:szCs w:val="28"/>
        </w:rPr>
        <w:t>June 2-3</w:t>
      </w:r>
      <w:r w:rsidR="00B113B7" w:rsidRPr="00A33AB9">
        <w:rPr>
          <w:rFonts w:ascii="Palatino Linotype" w:hAnsi="Palatino Linotype"/>
          <w:b/>
          <w:bCs/>
          <w:noProof/>
          <w:color w:val="17365D" w:themeColor="text2" w:themeShade="BF"/>
          <w:sz w:val="28"/>
          <w:szCs w:val="28"/>
        </w:rPr>
        <w:t xml:space="preserve"> </w:t>
      </w:r>
      <w:bookmarkStart w:id="0" w:name="_Hlk72923108"/>
      <w:r w:rsidR="00153926" w:rsidRPr="00A33AB9">
        <w:rPr>
          <w:rFonts w:ascii="Palatino Linotype" w:hAnsi="Palatino Linotype"/>
          <w:b/>
          <w:bCs/>
          <w:noProof/>
          <w:color w:val="17365D" w:themeColor="text2" w:themeShade="BF"/>
          <w:sz w:val="28"/>
          <w:szCs w:val="28"/>
        </w:rPr>
        <w:t>|</w:t>
      </w:r>
      <w:r w:rsidR="00A33AB9">
        <w:rPr>
          <w:rFonts w:ascii="Palatino Linotype" w:hAnsi="Palatino Linotype"/>
          <w:b/>
          <w:bCs/>
          <w:noProof/>
          <w:color w:val="17365D" w:themeColor="text2" w:themeShade="BF"/>
          <w:sz w:val="28"/>
          <w:szCs w:val="28"/>
        </w:rPr>
        <w:t xml:space="preserve"> </w:t>
      </w:r>
      <w:bookmarkEnd w:id="0"/>
      <w:r w:rsidR="00B113B7" w:rsidRPr="00A33AB9">
        <w:rPr>
          <w:rFonts w:ascii="Palatino Linotype" w:hAnsi="Palatino Linotype"/>
          <w:b/>
          <w:bCs/>
          <w:noProof/>
          <w:color w:val="17365D" w:themeColor="text2" w:themeShade="BF"/>
          <w:sz w:val="28"/>
          <w:szCs w:val="28"/>
        </w:rPr>
        <w:t>The Hotel Hershey</w:t>
      </w:r>
      <w:r w:rsidR="00A33AB9">
        <w:rPr>
          <w:rFonts w:ascii="Palatino Linotype" w:hAnsi="Palatino Linotype"/>
          <w:b/>
          <w:bCs/>
          <w:noProof/>
          <w:color w:val="17365D" w:themeColor="text2" w:themeShade="BF"/>
          <w:sz w:val="28"/>
          <w:szCs w:val="28"/>
        </w:rPr>
        <w:t xml:space="preserve"> </w:t>
      </w:r>
      <w:r w:rsidR="00A33AB9" w:rsidRPr="00A33AB9">
        <w:rPr>
          <w:rFonts w:ascii="Palatino Linotype" w:hAnsi="Palatino Linotype"/>
          <w:b/>
          <w:bCs/>
          <w:noProof/>
          <w:color w:val="17365D" w:themeColor="text2" w:themeShade="BF"/>
          <w:sz w:val="28"/>
          <w:szCs w:val="28"/>
        </w:rPr>
        <w:t>|</w:t>
      </w:r>
      <w:r w:rsidR="00A33AB9">
        <w:rPr>
          <w:rFonts w:ascii="Palatino Linotype" w:hAnsi="Palatino Linotype"/>
          <w:b/>
          <w:bCs/>
          <w:noProof/>
          <w:color w:val="17365D" w:themeColor="text2" w:themeShade="BF"/>
          <w:sz w:val="28"/>
          <w:szCs w:val="28"/>
        </w:rPr>
        <w:t xml:space="preserve"> </w:t>
      </w:r>
      <w:r w:rsidR="00B113B7" w:rsidRPr="00A33AB9">
        <w:rPr>
          <w:rFonts w:ascii="Palatino Linotype" w:hAnsi="Palatino Linotype"/>
          <w:b/>
          <w:bCs/>
          <w:noProof/>
          <w:color w:val="17365D" w:themeColor="text2" w:themeShade="BF"/>
          <w:sz w:val="28"/>
          <w:szCs w:val="28"/>
        </w:rPr>
        <w:t>Hershey, PA</w:t>
      </w:r>
    </w:p>
    <w:p w14:paraId="12A3F687" w14:textId="77777777" w:rsidR="008A7C6A" w:rsidRDefault="008A7C6A" w:rsidP="00A90E0D">
      <w:pPr>
        <w:rPr>
          <w:rFonts w:ascii="Palatino Linotype" w:hAnsi="Palatino Linotype"/>
          <w:noProof/>
          <w:sz w:val="28"/>
          <w:szCs w:val="28"/>
        </w:rPr>
      </w:pPr>
    </w:p>
    <w:p w14:paraId="107030EF" w14:textId="66891C4F" w:rsidR="008A7C6A" w:rsidRDefault="008A7C6A" w:rsidP="00A90E0D">
      <w:pPr>
        <w:rPr>
          <w:rFonts w:ascii="Palatino Linotype" w:hAnsi="Palatino Linotype"/>
          <w:noProof/>
          <w:sz w:val="28"/>
          <w:szCs w:val="28"/>
        </w:rPr>
      </w:pPr>
      <w:r>
        <w:rPr>
          <w:rFonts w:ascii="Palatino Linotype" w:hAnsi="Palatino Linotype"/>
          <w:noProof/>
          <w:sz w:val="28"/>
          <w:szCs w:val="28"/>
        </w:rPr>
        <w:t>PREMIERE EVENT SPONSOR:</w:t>
      </w:r>
    </w:p>
    <w:p w14:paraId="351000A8" w14:textId="77777777" w:rsidR="008A7C6A" w:rsidRDefault="008A7C6A" w:rsidP="00A90E0D">
      <w:pPr>
        <w:rPr>
          <w:rFonts w:ascii="Palatino Linotype" w:hAnsi="Palatino Linotype"/>
          <w:noProof/>
          <w:sz w:val="28"/>
          <w:szCs w:val="28"/>
        </w:rPr>
      </w:pPr>
    </w:p>
    <w:p w14:paraId="7F97D09F" w14:textId="63AC3532" w:rsidR="008A7C6A" w:rsidRDefault="008A7C6A" w:rsidP="00A90E0D">
      <w:pPr>
        <w:rPr>
          <w:rFonts w:ascii="Palatino Linotype" w:hAnsi="Palatino Linotype"/>
          <w:sz w:val="28"/>
          <w:szCs w:val="28"/>
        </w:rPr>
      </w:pPr>
      <w:r>
        <w:rPr>
          <w:rFonts w:ascii="Palatino Linotype" w:hAnsi="Palatino Linotype"/>
          <w:noProof/>
          <w:sz w:val="28"/>
          <w:szCs w:val="28"/>
        </w:rPr>
        <w:drawing>
          <wp:inline distT="0" distB="0" distL="0" distR="0" wp14:anchorId="6081B912" wp14:editId="76E59B60">
            <wp:extent cx="1951321" cy="444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8271" cy="452574"/>
                    </a:xfrm>
                    <a:prstGeom prst="rect">
                      <a:avLst/>
                    </a:prstGeom>
                  </pic:spPr>
                </pic:pic>
              </a:graphicData>
            </a:graphic>
          </wp:inline>
        </w:drawing>
      </w:r>
    </w:p>
    <w:p w14:paraId="45DD1E83" w14:textId="77777777" w:rsidR="008A7C6A" w:rsidRDefault="00C62698" w:rsidP="00B920C1">
      <w:pPr>
        <w:rPr>
          <w:rFonts w:ascii="Palatino Linotype" w:hAnsi="Palatino Linotype"/>
          <w:i/>
          <w:color w:val="17365D" w:themeColor="text2" w:themeShade="BF"/>
        </w:rPr>
      </w:pPr>
      <w:r>
        <w:rPr>
          <w:rFonts w:ascii="Palatino Linotype" w:hAnsi="Palatino Linotype"/>
          <w:i/>
          <w:color w:val="17365D" w:themeColor="text2" w:themeShade="BF"/>
        </w:rPr>
        <w:t xml:space="preserve"> </w:t>
      </w:r>
    </w:p>
    <w:p w14:paraId="0081CDD9" w14:textId="4A47F70A" w:rsidR="00B920C1" w:rsidRPr="008A7C6A" w:rsidRDefault="00B27468" w:rsidP="00B920C1">
      <w:pPr>
        <w:rPr>
          <w:rFonts w:ascii="Palatino Linotype" w:hAnsi="Palatino Linotype"/>
          <w:b/>
          <w:bCs/>
          <w:i/>
          <w:color w:val="17365D" w:themeColor="text2" w:themeShade="BF"/>
          <w:sz w:val="32"/>
          <w:szCs w:val="32"/>
        </w:rPr>
      </w:pPr>
      <w:r w:rsidRPr="008A7C6A">
        <w:rPr>
          <w:rFonts w:ascii="Palatino Linotype" w:hAnsi="Palatino Linotype"/>
          <w:b/>
          <w:bCs/>
          <w:i/>
          <w:color w:val="17365D" w:themeColor="text2" w:themeShade="BF"/>
          <w:sz w:val="32"/>
          <w:szCs w:val="32"/>
        </w:rPr>
        <w:t>AGENDA</w:t>
      </w:r>
    </w:p>
    <w:p w14:paraId="5B86B2FD" w14:textId="41BA6DFF" w:rsidR="00095B46" w:rsidRPr="001B0CF3" w:rsidRDefault="005C1EE2" w:rsidP="00A90E0D">
      <w:pPr>
        <w:rPr>
          <w:rFonts w:ascii="Palatino Linotype" w:hAnsi="Palatino Linotype"/>
          <w:b/>
          <w:color w:val="000000" w:themeColor="text1"/>
          <w:sz w:val="28"/>
          <w:szCs w:val="28"/>
        </w:rPr>
      </w:pPr>
      <w:r>
        <w:rPr>
          <w:rFonts w:ascii="Palatino Linotype" w:hAnsi="Palatino Linotype"/>
          <w:b/>
          <w:color w:val="000000" w:themeColor="text1"/>
          <w:sz w:val="28"/>
          <w:szCs w:val="28"/>
        </w:rPr>
        <w:t xml:space="preserve">Day I - </w:t>
      </w:r>
      <w:r w:rsidR="003F0AD0" w:rsidRPr="001B0CF3">
        <w:rPr>
          <w:rFonts w:ascii="Palatino Linotype" w:hAnsi="Palatino Linotype"/>
          <w:b/>
          <w:color w:val="000000" w:themeColor="text1"/>
          <w:sz w:val="28"/>
          <w:szCs w:val="28"/>
        </w:rPr>
        <w:t>June 2</w:t>
      </w:r>
    </w:p>
    <w:p w14:paraId="598D6971" w14:textId="77777777" w:rsidR="000E7288" w:rsidRPr="00CE6653" w:rsidRDefault="000E7288" w:rsidP="00A90E0D">
      <w:pPr>
        <w:rPr>
          <w:rFonts w:ascii="Palatino Linotype" w:hAnsi="Palatino Linotype"/>
          <w:b/>
          <w:color w:val="000000" w:themeColor="text1"/>
        </w:rPr>
      </w:pPr>
    </w:p>
    <w:p w14:paraId="2112E7D3" w14:textId="66B0DD92" w:rsidR="00A160E6" w:rsidRPr="00CE6653" w:rsidRDefault="0070355B" w:rsidP="00747F5F">
      <w:pPr>
        <w:jc w:val="left"/>
        <w:rPr>
          <w:rFonts w:ascii="Palatino Linotype" w:hAnsi="Palatino Linotype"/>
          <w:b/>
          <w:color w:val="000000" w:themeColor="text1"/>
        </w:rPr>
      </w:pPr>
      <w:r w:rsidRPr="001B0CF3">
        <w:rPr>
          <w:rFonts w:ascii="Palatino Linotype" w:hAnsi="Palatino Linotype"/>
          <w:b/>
          <w:color w:val="000000" w:themeColor="text1"/>
          <w:sz w:val="24"/>
          <w:szCs w:val="24"/>
        </w:rPr>
        <w:t xml:space="preserve">8:30 </w:t>
      </w:r>
      <w:r w:rsidR="00A90E0D" w:rsidRPr="001B0CF3">
        <w:rPr>
          <w:rFonts w:ascii="Palatino Linotype" w:hAnsi="Palatino Linotype"/>
          <w:b/>
          <w:color w:val="000000" w:themeColor="text1"/>
          <w:sz w:val="24"/>
          <w:szCs w:val="24"/>
        </w:rPr>
        <w:t>a.m.</w:t>
      </w:r>
      <w:r w:rsidR="00A90E0D" w:rsidRPr="001B0CF3">
        <w:rPr>
          <w:rFonts w:ascii="Palatino Linotype" w:hAnsi="Palatino Linotype"/>
          <w:b/>
          <w:color w:val="000000" w:themeColor="text1"/>
          <w:sz w:val="24"/>
          <w:szCs w:val="24"/>
        </w:rPr>
        <w:tab/>
      </w:r>
      <w:r w:rsidRPr="001B0CF3">
        <w:rPr>
          <w:rFonts w:ascii="Palatino Linotype" w:hAnsi="Palatino Linotype"/>
          <w:b/>
          <w:color w:val="000000" w:themeColor="text1"/>
          <w:sz w:val="24"/>
          <w:szCs w:val="24"/>
        </w:rPr>
        <w:tab/>
      </w:r>
      <w:r w:rsidR="00B27468" w:rsidRPr="001B0CF3">
        <w:rPr>
          <w:rFonts w:ascii="Palatino Linotype" w:hAnsi="Palatino Linotype"/>
          <w:b/>
          <w:color w:val="000000" w:themeColor="text1"/>
        </w:rPr>
        <w:t>REGISTRATION</w:t>
      </w:r>
      <w:r w:rsidR="00B27468" w:rsidRPr="001B0CF3">
        <w:rPr>
          <w:rFonts w:ascii="Palatino Linotype" w:hAnsi="Palatino Linotype"/>
          <w:b/>
          <w:color w:val="000000" w:themeColor="text1"/>
          <w:sz w:val="24"/>
          <w:szCs w:val="24"/>
        </w:rPr>
        <w:t>/</w:t>
      </w:r>
      <w:r w:rsidR="008A7C6A">
        <w:rPr>
          <w:rFonts w:ascii="Palatino Linotype" w:hAnsi="Palatino Linotype"/>
          <w:b/>
          <w:color w:val="000000" w:themeColor="text1"/>
          <w:sz w:val="24"/>
          <w:szCs w:val="24"/>
        </w:rPr>
        <w:t>CONTINENTAL BREAKFAST</w:t>
      </w:r>
    </w:p>
    <w:p w14:paraId="3E488987" w14:textId="3C2C8B64" w:rsidR="00276519" w:rsidRDefault="00276519" w:rsidP="00747F5F">
      <w:pPr>
        <w:jc w:val="left"/>
        <w:rPr>
          <w:rFonts w:ascii="Palatino Linotype" w:hAnsi="Palatino Linotype"/>
          <w:b/>
          <w:color w:val="000000" w:themeColor="text1"/>
        </w:rPr>
      </w:pPr>
      <w:r w:rsidRPr="00CE6653">
        <w:rPr>
          <w:rFonts w:ascii="Palatino Linotype" w:hAnsi="Palatino Linotype"/>
          <w:b/>
          <w:color w:val="000000" w:themeColor="text1"/>
        </w:rPr>
        <w:tab/>
      </w:r>
      <w:r w:rsidRPr="00CE6653">
        <w:rPr>
          <w:rFonts w:ascii="Palatino Linotype" w:hAnsi="Palatino Linotype"/>
          <w:b/>
          <w:color w:val="000000" w:themeColor="text1"/>
        </w:rPr>
        <w:tab/>
      </w:r>
      <w:r w:rsidRPr="00CE6653">
        <w:rPr>
          <w:rFonts w:ascii="Palatino Linotype" w:hAnsi="Palatino Linotype"/>
          <w:b/>
          <w:color w:val="000000" w:themeColor="text1"/>
        </w:rPr>
        <w:tab/>
      </w:r>
      <w:r w:rsidR="008A7C6A">
        <w:rPr>
          <w:rFonts w:ascii="Palatino Linotype" w:hAnsi="Palatino Linotype"/>
          <w:b/>
          <w:color w:val="000000" w:themeColor="text1"/>
        </w:rPr>
        <w:t>Garden Terrace Lounge</w:t>
      </w:r>
    </w:p>
    <w:p w14:paraId="5A01643D" w14:textId="77777777" w:rsidR="008A7C6A" w:rsidRPr="00CE6653" w:rsidRDefault="008A7C6A" w:rsidP="00747F5F">
      <w:pPr>
        <w:jc w:val="left"/>
        <w:rPr>
          <w:rFonts w:ascii="Palatino Linotype" w:hAnsi="Palatino Linotype"/>
          <w:b/>
          <w:color w:val="000000" w:themeColor="text1"/>
        </w:rPr>
      </w:pPr>
    </w:p>
    <w:p w14:paraId="6AF6D7FD" w14:textId="705429D9" w:rsidR="003F0AD0" w:rsidRDefault="007655CE" w:rsidP="003F0AD0">
      <w:pPr>
        <w:jc w:val="left"/>
        <w:rPr>
          <w:rFonts w:ascii="Palatino Linotype" w:hAnsi="Palatino Linotype"/>
          <w:b/>
          <w:color w:val="000000" w:themeColor="text1"/>
          <w:sz w:val="24"/>
          <w:szCs w:val="24"/>
        </w:rPr>
      </w:pPr>
      <w:r w:rsidRPr="001B0CF3">
        <w:rPr>
          <w:rFonts w:ascii="Palatino Linotype" w:hAnsi="Palatino Linotype"/>
          <w:b/>
          <w:color w:val="000000" w:themeColor="text1"/>
          <w:sz w:val="24"/>
          <w:szCs w:val="24"/>
        </w:rPr>
        <w:t>8:45 a.m.</w:t>
      </w:r>
      <w:r w:rsidR="00A90E0D" w:rsidRPr="001B0CF3">
        <w:rPr>
          <w:rFonts w:ascii="Palatino Linotype" w:hAnsi="Palatino Linotype"/>
          <w:b/>
          <w:color w:val="000000" w:themeColor="text1"/>
          <w:sz w:val="24"/>
          <w:szCs w:val="24"/>
        </w:rPr>
        <w:tab/>
      </w:r>
      <w:r w:rsidR="00A90E0D" w:rsidRPr="001B0CF3">
        <w:rPr>
          <w:rFonts w:ascii="Palatino Linotype" w:hAnsi="Palatino Linotype"/>
          <w:b/>
          <w:color w:val="000000" w:themeColor="text1"/>
          <w:sz w:val="24"/>
          <w:szCs w:val="24"/>
        </w:rPr>
        <w:tab/>
      </w:r>
      <w:r w:rsidR="003F0AD0" w:rsidRPr="001B0CF3">
        <w:rPr>
          <w:rFonts w:ascii="Palatino Linotype" w:hAnsi="Palatino Linotype"/>
          <w:b/>
          <w:color w:val="000000" w:themeColor="text1"/>
          <w:sz w:val="24"/>
          <w:szCs w:val="24"/>
        </w:rPr>
        <w:t xml:space="preserve">PACB </w:t>
      </w:r>
      <w:r w:rsidR="00A90E0D" w:rsidRPr="001B0CF3">
        <w:rPr>
          <w:rFonts w:ascii="Palatino Linotype" w:hAnsi="Palatino Linotype"/>
          <w:b/>
          <w:color w:val="000000" w:themeColor="text1"/>
        </w:rPr>
        <w:t>WELCOME/OPENING REMARKS</w:t>
      </w:r>
      <w:r w:rsidR="00331ABC" w:rsidRPr="001B0CF3">
        <w:rPr>
          <w:rFonts w:ascii="Palatino Linotype" w:hAnsi="Palatino Linotype"/>
          <w:b/>
          <w:color w:val="000000" w:themeColor="text1"/>
          <w:sz w:val="24"/>
          <w:szCs w:val="24"/>
        </w:rPr>
        <w:t xml:space="preserve"> </w:t>
      </w:r>
    </w:p>
    <w:p w14:paraId="67D660E4" w14:textId="0217A531" w:rsidR="008A7C6A" w:rsidRDefault="008A7C6A" w:rsidP="003F0AD0">
      <w:pPr>
        <w:jc w:val="left"/>
        <w:rPr>
          <w:rFonts w:ascii="Palatino Linotype" w:hAnsi="Palatino Linotype"/>
          <w:b/>
          <w:color w:val="000000" w:themeColor="text1"/>
          <w:sz w:val="24"/>
          <w:szCs w:val="24"/>
        </w:rPr>
      </w:pP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t>Garden Terrace Ballroom</w:t>
      </w:r>
    </w:p>
    <w:p w14:paraId="6EF64CAB" w14:textId="39184859" w:rsidR="00997F7D" w:rsidRPr="00997F7D" w:rsidRDefault="00997F7D" w:rsidP="003F0AD0">
      <w:pPr>
        <w:jc w:val="left"/>
        <w:rPr>
          <w:rFonts w:ascii="Palatino Linotype" w:hAnsi="Palatino Linotype"/>
          <w:bCs/>
          <w:color w:val="000000" w:themeColor="text1"/>
          <w:sz w:val="20"/>
          <w:szCs w:val="20"/>
        </w:rPr>
      </w:pP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sidR="008A7C6A">
        <w:rPr>
          <w:rFonts w:ascii="Palatino Linotype" w:hAnsi="Palatino Linotype"/>
          <w:bCs/>
          <w:color w:val="000000" w:themeColor="text1"/>
          <w:sz w:val="20"/>
          <w:szCs w:val="20"/>
        </w:rPr>
        <w:t xml:space="preserve">Lori Cestra </w:t>
      </w:r>
      <w:r w:rsidR="00CE2E93">
        <w:rPr>
          <w:rFonts w:ascii="Palatino Linotype" w:hAnsi="Palatino Linotype"/>
          <w:bCs/>
          <w:color w:val="000000" w:themeColor="text1"/>
          <w:sz w:val="20"/>
          <w:szCs w:val="20"/>
        </w:rPr>
        <w:t>▪</w:t>
      </w:r>
      <w:r w:rsidR="008A7C6A">
        <w:rPr>
          <w:rFonts w:ascii="Palatino Linotype" w:hAnsi="Palatino Linotype"/>
          <w:bCs/>
          <w:color w:val="000000" w:themeColor="text1"/>
          <w:sz w:val="20"/>
          <w:szCs w:val="20"/>
        </w:rPr>
        <w:t xml:space="preserve"> Chair ▪</w:t>
      </w:r>
      <w:r w:rsidR="00CE2E93">
        <w:rPr>
          <w:rFonts w:ascii="Palatino Linotype" w:hAnsi="Palatino Linotype"/>
          <w:bCs/>
          <w:color w:val="000000" w:themeColor="text1"/>
          <w:sz w:val="20"/>
          <w:szCs w:val="20"/>
        </w:rPr>
        <w:t xml:space="preserve"> </w:t>
      </w:r>
      <w:r w:rsidRPr="00997F7D">
        <w:rPr>
          <w:rFonts w:ascii="Palatino Linotype" w:hAnsi="Palatino Linotype"/>
          <w:bCs/>
          <w:color w:val="000000" w:themeColor="text1"/>
          <w:sz w:val="20"/>
          <w:szCs w:val="20"/>
        </w:rPr>
        <w:t>PA Association of Community Bankers</w:t>
      </w:r>
    </w:p>
    <w:p w14:paraId="2C999E13" w14:textId="77777777" w:rsidR="003F0AD0" w:rsidRPr="00CE6653" w:rsidRDefault="003F0AD0" w:rsidP="003F0AD0">
      <w:pPr>
        <w:jc w:val="left"/>
        <w:rPr>
          <w:rFonts w:ascii="Palatino Linotype" w:hAnsi="Palatino Linotype"/>
          <w:bCs/>
          <w:color w:val="000000" w:themeColor="text1"/>
          <w:sz w:val="18"/>
          <w:szCs w:val="18"/>
        </w:rPr>
      </w:pPr>
    </w:p>
    <w:p w14:paraId="16A5704A" w14:textId="7DD17BA1" w:rsidR="003F0AD0" w:rsidRPr="001B0CF3" w:rsidRDefault="007655CE" w:rsidP="003F0AD0">
      <w:pPr>
        <w:jc w:val="left"/>
        <w:rPr>
          <w:rFonts w:ascii="Times New Roman" w:hAnsi="Times New Roman" w:cs="Times New Roman"/>
          <w:b/>
          <w:bCs/>
          <w:color w:val="000000" w:themeColor="text1"/>
          <w:sz w:val="24"/>
          <w:szCs w:val="24"/>
        </w:rPr>
      </w:pPr>
      <w:r w:rsidRPr="001B0CF3">
        <w:rPr>
          <w:rFonts w:ascii="Palatino Linotype" w:hAnsi="Palatino Linotype"/>
          <w:b/>
          <w:color w:val="000000" w:themeColor="text1"/>
          <w:sz w:val="24"/>
          <w:szCs w:val="24"/>
        </w:rPr>
        <w:t>9:00</w:t>
      </w:r>
      <w:r w:rsidR="00103E6A" w:rsidRPr="001B0CF3">
        <w:rPr>
          <w:rFonts w:ascii="Palatino Linotype" w:hAnsi="Palatino Linotype"/>
          <w:b/>
          <w:color w:val="000000" w:themeColor="text1"/>
          <w:sz w:val="24"/>
          <w:szCs w:val="24"/>
        </w:rPr>
        <w:t xml:space="preserve"> a.m.</w:t>
      </w:r>
      <w:r w:rsidR="00A90E0D" w:rsidRPr="001B0CF3">
        <w:rPr>
          <w:rFonts w:ascii="Palatino Linotype" w:hAnsi="Palatino Linotype"/>
          <w:b/>
          <w:color w:val="000000" w:themeColor="text1"/>
          <w:sz w:val="20"/>
          <w:szCs w:val="20"/>
        </w:rPr>
        <w:tab/>
      </w:r>
      <w:r w:rsidR="00A90E0D" w:rsidRPr="001B0CF3">
        <w:rPr>
          <w:rFonts w:ascii="Palatino Linotype" w:hAnsi="Palatino Linotype"/>
          <w:b/>
          <w:color w:val="000000" w:themeColor="text1"/>
          <w:sz w:val="20"/>
          <w:szCs w:val="20"/>
        </w:rPr>
        <w:tab/>
      </w:r>
      <w:r w:rsidR="003F0AD0" w:rsidRPr="001B0CF3">
        <w:rPr>
          <w:rFonts w:ascii="Palatino Linotype" w:hAnsi="Palatino Linotype"/>
          <w:b/>
          <w:color w:val="000000" w:themeColor="text1"/>
          <w:sz w:val="24"/>
          <w:szCs w:val="24"/>
        </w:rPr>
        <w:t>T</w:t>
      </w:r>
      <w:r w:rsidR="003F0AD0" w:rsidRPr="001B0CF3">
        <w:rPr>
          <w:rFonts w:ascii="Times New Roman" w:hAnsi="Times New Roman" w:cs="Times New Roman"/>
          <w:b/>
          <w:color w:val="000000" w:themeColor="text1"/>
          <w:sz w:val="24"/>
          <w:szCs w:val="24"/>
        </w:rPr>
        <w:t>hinking Strategically: Strengths and Threats to the Mutual Model”</w:t>
      </w:r>
      <w:r w:rsidR="003F0AD0" w:rsidRPr="001B0CF3">
        <w:rPr>
          <w:rFonts w:ascii="Times New Roman" w:hAnsi="Times New Roman" w:cs="Times New Roman"/>
          <w:b/>
          <w:bCs/>
          <w:color w:val="000000" w:themeColor="text1"/>
          <w:sz w:val="24"/>
          <w:szCs w:val="24"/>
        </w:rPr>
        <w:t xml:space="preserve">  </w:t>
      </w:r>
    </w:p>
    <w:p w14:paraId="6880C486" w14:textId="1E52F87B" w:rsidR="003F0AD0" w:rsidRPr="00910DA6" w:rsidRDefault="003F0AD0" w:rsidP="003F0AD0">
      <w:pPr>
        <w:jc w:val="left"/>
        <w:rPr>
          <w:rFonts w:ascii="Palatino Linotype" w:hAnsi="Palatino Linotype" w:cs="Times New Roman"/>
          <w:color w:val="000000" w:themeColor="text1"/>
          <w:sz w:val="20"/>
          <w:szCs w:val="20"/>
        </w:rPr>
      </w:pPr>
      <w:r w:rsidRPr="001B0CF3">
        <w:rPr>
          <w:rFonts w:ascii="Times New Roman" w:hAnsi="Times New Roman" w:cs="Times New Roman"/>
          <w:b/>
          <w:bCs/>
          <w:color w:val="000000" w:themeColor="text1"/>
          <w:sz w:val="24"/>
          <w:szCs w:val="24"/>
        </w:rPr>
        <w:tab/>
      </w:r>
      <w:r w:rsidRPr="001B0CF3">
        <w:rPr>
          <w:rFonts w:ascii="Times New Roman" w:hAnsi="Times New Roman" w:cs="Times New Roman"/>
          <w:b/>
          <w:bCs/>
          <w:color w:val="000000" w:themeColor="text1"/>
          <w:sz w:val="24"/>
          <w:szCs w:val="24"/>
        </w:rPr>
        <w:tab/>
      </w:r>
      <w:r w:rsidRPr="00910DA6">
        <w:rPr>
          <w:rFonts w:ascii="Palatino Linotype" w:hAnsi="Palatino Linotype" w:cs="Times New Roman"/>
          <w:b/>
          <w:bCs/>
          <w:color w:val="000000" w:themeColor="text1"/>
          <w:sz w:val="24"/>
          <w:szCs w:val="24"/>
        </w:rPr>
        <w:tab/>
      </w:r>
      <w:r w:rsidRPr="00910DA6">
        <w:rPr>
          <w:rFonts w:ascii="Palatino Linotype" w:hAnsi="Palatino Linotype" w:cs="Times New Roman"/>
          <w:color w:val="000000" w:themeColor="text1"/>
          <w:sz w:val="20"/>
          <w:szCs w:val="20"/>
        </w:rPr>
        <w:t>Jim Clark</w:t>
      </w:r>
      <w:r w:rsidR="006C168A" w:rsidRPr="00910DA6">
        <w:rPr>
          <w:rFonts w:ascii="Palatino Linotype" w:hAnsi="Palatino Linotype" w:cs="Times New Roman"/>
          <w:color w:val="000000" w:themeColor="text1"/>
          <w:sz w:val="20"/>
          <w:szCs w:val="20"/>
        </w:rPr>
        <w:t>e</w:t>
      </w:r>
      <w:r w:rsidRPr="00910DA6">
        <w:rPr>
          <w:rFonts w:ascii="Palatino Linotype" w:hAnsi="Palatino Linotype" w:cs="Times New Roman"/>
          <w:color w:val="000000" w:themeColor="text1"/>
          <w:sz w:val="20"/>
          <w:szCs w:val="20"/>
        </w:rPr>
        <w:t>, PhD.</w:t>
      </w:r>
    </w:p>
    <w:p w14:paraId="3E5D75E9" w14:textId="77777777" w:rsidR="00910DA6" w:rsidRPr="00910DA6" w:rsidRDefault="003F0AD0" w:rsidP="003F0AD0">
      <w:pPr>
        <w:jc w:val="left"/>
        <w:rPr>
          <w:rFonts w:ascii="Palatino Linotype" w:hAnsi="Palatino Linotype" w:cs="Times New Roman"/>
          <w:color w:val="000000" w:themeColor="text1"/>
          <w:sz w:val="20"/>
          <w:szCs w:val="20"/>
        </w:rPr>
      </w:pPr>
      <w:r w:rsidRPr="00910DA6">
        <w:rPr>
          <w:rFonts w:ascii="Palatino Linotype" w:hAnsi="Palatino Linotype" w:cs="Times New Roman"/>
          <w:color w:val="000000" w:themeColor="text1"/>
          <w:sz w:val="20"/>
          <w:szCs w:val="20"/>
        </w:rPr>
        <w:tab/>
      </w:r>
      <w:r w:rsidRPr="00910DA6">
        <w:rPr>
          <w:rFonts w:ascii="Palatino Linotype" w:hAnsi="Palatino Linotype" w:cs="Times New Roman"/>
          <w:color w:val="000000" w:themeColor="text1"/>
          <w:sz w:val="20"/>
          <w:szCs w:val="20"/>
        </w:rPr>
        <w:tab/>
      </w:r>
      <w:r w:rsidRPr="00910DA6">
        <w:rPr>
          <w:rFonts w:ascii="Palatino Linotype" w:hAnsi="Palatino Linotype" w:cs="Times New Roman"/>
          <w:color w:val="000000" w:themeColor="text1"/>
          <w:sz w:val="20"/>
          <w:szCs w:val="20"/>
        </w:rPr>
        <w:tab/>
        <w:t xml:space="preserve">Clarke Consulting </w:t>
      </w:r>
    </w:p>
    <w:p w14:paraId="4EAE9140" w14:textId="60A1E866" w:rsidR="003F0AD0" w:rsidRPr="00CE6653" w:rsidRDefault="003F0AD0" w:rsidP="00910DA6">
      <w:pPr>
        <w:ind w:left="1440" w:firstLine="720"/>
        <w:jc w:val="left"/>
        <w:rPr>
          <w:rFonts w:ascii="Palatino Linotype" w:hAnsi="Palatino Linotype" w:cs="Times New Roman"/>
          <w:color w:val="000000" w:themeColor="text1"/>
          <w:sz w:val="20"/>
          <w:szCs w:val="20"/>
        </w:rPr>
      </w:pPr>
      <w:r w:rsidRPr="00910DA6">
        <w:rPr>
          <w:rFonts w:ascii="Palatino Linotype" w:hAnsi="Palatino Linotype" w:cs="Times New Roman"/>
          <w:color w:val="000000" w:themeColor="text1"/>
          <w:sz w:val="20"/>
          <w:szCs w:val="20"/>
        </w:rPr>
        <w:t>Villanova, PA</w:t>
      </w:r>
    </w:p>
    <w:p w14:paraId="267CABD2" w14:textId="77777777" w:rsidR="00910DA6" w:rsidRPr="00CE6653" w:rsidRDefault="00910DA6" w:rsidP="003F0AD0">
      <w:pPr>
        <w:jc w:val="left"/>
        <w:rPr>
          <w:rFonts w:ascii="Palatino Linotype" w:hAnsi="Palatino Linotype" w:cs="Times New Roman"/>
          <w:color w:val="000000" w:themeColor="text1"/>
          <w:sz w:val="18"/>
          <w:szCs w:val="18"/>
        </w:rPr>
      </w:pPr>
    </w:p>
    <w:p w14:paraId="59C5DAA5" w14:textId="448B530D" w:rsidR="003F0AD0" w:rsidRPr="00910DA6" w:rsidRDefault="003F0AD0" w:rsidP="003F0AD0">
      <w:pPr>
        <w:ind w:left="1800" w:firstLine="360"/>
        <w:jc w:val="left"/>
        <w:rPr>
          <w:rFonts w:ascii="Palatino Linotype" w:hAnsi="Palatino Linotype" w:cs="Times New Roman"/>
          <w:color w:val="000000" w:themeColor="text1"/>
          <w:sz w:val="20"/>
          <w:szCs w:val="20"/>
        </w:rPr>
      </w:pPr>
      <w:r w:rsidRPr="00910DA6">
        <w:rPr>
          <w:rFonts w:ascii="Palatino Linotype" w:hAnsi="Palatino Linotype" w:cs="Times New Roman"/>
          <w:color w:val="000000" w:themeColor="text1"/>
          <w:sz w:val="20"/>
          <w:szCs w:val="20"/>
        </w:rPr>
        <w:t>During this session Dr. Clarke will discuss:</w:t>
      </w:r>
    </w:p>
    <w:p w14:paraId="341BE009" w14:textId="77777777" w:rsidR="003F0AD0" w:rsidRPr="00910DA6" w:rsidRDefault="003F0AD0" w:rsidP="003F0AD0">
      <w:pPr>
        <w:pStyle w:val="ListParagraph"/>
        <w:numPr>
          <w:ilvl w:val="0"/>
          <w:numId w:val="5"/>
        </w:numPr>
        <w:spacing w:after="160" w:line="256" w:lineRule="auto"/>
        <w:ind w:left="2520"/>
        <w:rPr>
          <w:rFonts w:ascii="Palatino Linotype" w:hAnsi="Palatino Linotype" w:cs="Times New Roman"/>
          <w:color w:val="000000" w:themeColor="text1"/>
          <w:sz w:val="20"/>
          <w:szCs w:val="20"/>
        </w:rPr>
      </w:pPr>
      <w:r w:rsidRPr="00910DA6">
        <w:rPr>
          <w:rFonts w:ascii="Palatino Linotype" w:hAnsi="Palatino Linotype" w:cs="Times New Roman"/>
          <w:color w:val="000000" w:themeColor="text1"/>
          <w:sz w:val="20"/>
          <w:szCs w:val="20"/>
        </w:rPr>
        <w:t>Understanding our mutual bank’s business model.</w:t>
      </w:r>
    </w:p>
    <w:p w14:paraId="2C6E803A" w14:textId="77777777" w:rsidR="003F0AD0" w:rsidRPr="00910DA6" w:rsidRDefault="003F0AD0" w:rsidP="003F0AD0">
      <w:pPr>
        <w:pStyle w:val="ListParagraph"/>
        <w:numPr>
          <w:ilvl w:val="0"/>
          <w:numId w:val="5"/>
        </w:numPr>
        <w:spacing w:after="160" w:line="256" w:lineRule="auto"/>
        <w:ind w:left="2520"/>
        <w:rPr>
          <w:rFonts w:ascii="Palatino Linotype" w:hAnsi="Palatino Linotype" w:cs="Times New Roman"/>
          <w:color w:val="000000" w:themeColor="text1"/>
          <w:sz w:val="20"/>
          <w:szCs w:val="20"/>
        </w:rPr>
      </w:pPr>
      <w:r w:rsidRPr="00910DA6">
        <w:rPr>
          <w:rFonts w:ascii="Palatino Linotype" w:hAnsi="Palatino Linotype" w:cs="Times New Roman"/>
          <w:color w:val="000000" w:themeColor="text1"/>
          <w:sz w:val="20"/>
          <w:szCs w:val="20"/>
        </w:rPr>
        <w:t>Assessing your opportunities in the current environment.</w:t>
      </w:r>
    </w:p>
    <w:p w14:paraId="263A0B70" w14:textId="77777777" w:rsidR="003F0AD0" w:rsidRPr="00910DA6" w:rsidRDefault="003F0AD0" w:rsidP="003F0AD0">
      <w:pPr>
        <w:pStyle w:val="ListParagraph"/>
        <w:numPr>
          <w:ilvl w:val="0"/>
          <w:numId w:val="5"/>
        </w:numPr>
        <w:spacing w:after="160" w:line="256" w:lineRule="auto"/>
        <w:ind w:left="2520"/>
        <w:rPr>
          <w:rFonts w:ascii="Palatino Linotype" w:hAnsi="Palatino Linotype" w:cs="Times New Roman"/>
          <w:color w:val="000000" w:themeColor="text1"/>
          <w:sz w:val="20"/>
          <w:szCs w:val="20"/>
        </w:rPr>
      </w:pPr>
      <w:r w:rsidRPr="00910DA6">
        <w:rPr>
          <w:rFonts w:ascii="Palatino Linotype" w:hAnsi="Palatino Linotype" w:cs="Times New Roman"/>
          <w:color w:val="000000" w:themeColor="text1"/>
          <w:sz w:val="20"/>
          <w:szCs w:val="20"/>
        </w:rPr>
        <w:t xml:space="preserve">Assessing the threats to mutual banks </w:t>
      </w:r>
    </w:p>
    <w:p w14:paraId="1C75079A" w14:textId="5201BC67" w:rsidR="003F0AD0" w:rsidRPr="00910DA6" w:rsidRDefault="003F0AD0" w:rsidP="003F0AD0">
      <w:pPr>
        <w:pStyle w:val="ListParagraph"/>
        <w:numPr>
          <w:ilvl w:val="0"/>
          <w:numId w:val="5"/>
        </w:numPr>
        <w:spacing w:after="160" w:line="256" w:lineRule="auto"/>
        <w:ind w:left="2520"/>
        <w:rPr>
          <w:rFonts w:ascii="Palatino Linotype" w:hAnsi="Palatino Linotype"/>
          <w:color w:val="000000" w:themeColor="text1"/>
          <w:sz w:val="20"/>
          <w:szCs w:val="20"/>
        </w:rPr>
      </w:pPr>
      <w:r w:rsidRPr="00910DA6">
        <w:rPr>
          <w:rFonts w:ascii="Palatino Linotype" w:hAnsi="Palatino Linotype" w:cs="Times New Roman"/>
          <w:color w:val="000000" w:themeColor="text1"/>
          <w:sz w:val="20"/>
          <w:szCs w:val="20"/>
        </w:rPr>
        <w:t xml:space="preserve">The Board’s role in the planning process: be bold, but realistic.  </w:t>
      </w:r>
    </w:p>
    <w:p w14:paraId="27A59842" w14:textId="16CED17A" w:rsidR="003F0AD0" w:rsidRPr="00CE6653" w:rsidRDefault="003F0AD0" w:rsidP="003F0AD0">
      <w:pPr>
        <w:pStyle w:val="ListParagraph"/>
        <w:spacing w:after="160" w:line="256" w:lineRule="auto"/>
        <w:ind w:left="2520"/>
        <w:rPr>
          <w:rFonts w:ascii="Palatino Linotype" w:hAnsi="Palatino Linotype" w:cs="Times New Roman"/>
          <w:color w:val="000000" w:themeColor="text1"/>
          <w:sz w:val="18"/>
          <w:szCs w:val="18"/>
        </w:rPr>
      </w:pPr>
    </w:p>
    <w:p w14:paraId="17470353" w14:textId="4EBB5605" w:rsidR="003F0AD0" w:rsidRPr="00910DA6" w:rsidRDefault="003F0AD0" w:rsidP="003F0AD0">
      <w:pPr>
        <w:pStyle w:val="ListParagraph"/>
        <w:spacing w:after="160" w:line="256" w:lineRule="auto"/>
        <w:ind w:left="2160"/>
        <w:rPr>
          <w:rFonts w:ascii="Palatino Linotype" w:hAnsi="Palatino Linotype"/>
          <w:b/>
          <w:color w:val="000000" w:themeColor="text1"/>
          <w:sz w:val="20"/>
          <w:szCs w:val="20"/>
        </w:rPr>
      </w:pPr>
      <w:r w:rsidRPr="00910DA6">
        <w:rPr>
          <w:rFonts w:ascii="Palatino Linotype" w:hAnsi="Palatino Linotype" w:cs="Times New Roman"/>
          <w:b/>
          <w:bCs/>
          <w:color w:val="000000" w:themeColor="text1"/>
          <w:sz w:val="20"/>
          <w:szCs w:val="20"/>
        </w:rPr>
        <w:t>Bio:</w:t>
      </w:r>
      <w:r w:rsidRPr="00910DA6">
        <w:rPr>
          <w:rFonts w:ascii="Palatino Linotype" w:hAnsi="Palatino Linotype" w:cs="Times New Roman"/>
          <w:color w:val="000000" w:themeColor="text1"/>
          <w:sz w:val="20"/>
          <w:szCs w:val="20"/>
        </w:rPr>
        <w:t xml:space="preserve"> </w:t>
      </w:r>
      <w:r w:rsidR="00D52EFD" w:rsidRPr="00910DA6">
        <w:rPr>
          <w:rFonts w:ascii="Palatino Linotype" w:hAnsi="Palatino Linotype" w:cs="Times New Roman"/>
          <w:color w:val="000000" w:themeColor="text1"/>
          <w:sz w:val="20"/>
          <w:szCs w:val="20"/>
        </w:rPr>
        <w:t xml:space="preserve">Dr. James Clarke is the Principal of Clarke Consulting, a Villanova, Pennsylvania firm specializing in ALCO issues and strategic planning for community banks.  Jim has lectured on asset/liability management at the Stonier National School of Banking sponsored by ABA, the Southwest Graduate School of Banking, the New England School of Banking and Connecticut School of Banking. He conducts ALM seminars for many state associations, and for Risk Management Association (RMA) and Financial Managers </w:t>
      </w:r>
      <w:r w:rsidR="00D52EFD" w:rsidRPr="00910DA6">
        <w:rPr>
          <w:rFonts w:ascii="Palatino Linotype" w:hAnsi="Palatino Linotype" w:cs="Times New Roman"/>
          <w:color w:val="000000" w:themeColor="text1"/>
          <w:sz w:val="20"/>
          <w:szCs w:val="20"/>
        </w:rPr>
        <w:lastRenderedPageBreak/>
        <w:t>Society (FMS).  Jim also conducts board education programs on ALM for a number of state associations.  In 2018 through 2020, Jim spoke at the Connecticut, and Pennsylvania Association of Community Bankers conventions and number of director conferences. Dr. Clarke is on the Board of a community bank, and is a Director of an investment company. Jim is also on the Editorial Board of the RMA.</w:t>
      </w:r>
    </w:p>
    <w:p w14:paraId="6F9B1E5F" w14:textId="08E72747" w:rsidR="00CE6653" w:rsidRDefault="007655CE" w:rsidP="00574E7A">
      <w:pPr>
        <w:shd w:val="clear" w:color="auto" w:fill="FFFFFF"/>
        <w:spacing w:line="266" w:lineRule="atLeast"/>
        <w:jc w:val="left"/>
        <w:rPr>
          <w:rFonts w:ascii="Palatino Linotype" w:hAnsi="Palatino Linotype"/>
          <w:b/>
          <w:color w:val="000000" w:themeColor="text1"/>
        </w:rPr>
      </w:pPr>
      <w:r w:rsidRPr="001B0CF3">
        <w:rPr>
          <w:rFonts w:ascii="Palatino Linotype" w:hAnsi="Palatino Linotype"/>
          <w:b/>
          <w:color w:val="000000" w:themeColor="text1"/>
          <w:sz w:val="24"/>
          <w:szCs w:val="24"/>
        </w:rPr>
        <w:t>10:</w:t>
      </w:r>
      <w:r w:rsidR="00844B6C" w:rsidRPr="001B0CF3">
        <w:rPr>
          <w:rFonts w:ascii="Palatino Linotype" w:hAnsi="Palatino Linotype"/>
          <w:b/>
          <w:color w:val="000000" w:themeColor="text1"/>
          <w:sz w:val="24"/>
          <w:szCs w:val="24"/>
        </w:rPr>
        <w:t>15</w:t>
      </w:r>
      <w:r w:rsidR="00997F7D">
        <w:rPr>
          <w:rFonts w:ascii="Palatino Linotype" w:hAnsi="Palatino Linotype"/>
          <w:b/>
          <w:color w:val="000000" w:themeColor="text1"/>
          <w:sz w:val="24"/>
          <w:szCs w:val="24"/>
        </w:rPr>
        <w:t xml:space="preserve"> </w:t>
      </w:r>
      <w:r w:rsidR="00A90E0D" w:rsidRPr="001B0CF3">
        <w:rPr>
          <w:rFonts w:ascii="Palatino Linotype" w:hAnsi="Palatino Linotype"/>
          <w:b/>
          <w:color w:val="000000" w:themeColor="text1"/>
          <w:sz w:val="24"/>
          <w:szCs w:val="24"/>
        </w:rPr>
        <w:t>a.m.</w:t>
      </w:r>
      <w:r w:rsidR="00A90E0D" w:rsidRPr="001B0CF3">
        <w:rPr>
          <w:rFonts w:ascii="Palatino Linotype" w:hAnsi="Palatino Linotype"/>
          <w:b/>
          <w:color w:val="000000" w:themeColor="text1"/>
          <w:sz w:val="24"/>
          <w:szCs w:val="24"/>
        </w:rPr>
        <w:tab/>
      </w:r>
      <w:r w:rsidR="00A90E0D" w:rsidRPr="001B0CF3">
        <w:rPr>
          <w:rFonts w:ascii="Palatino Linotype" w:hAnsi="Palatino Linotype"/>
          <w:b/>
          <w:color w:val="000000" w:themeColor="text1"/>
          <w:sz w:val="24"/>
          <w:szCs w:val="24"/>
        </w:rPr>
        <w:tab/>
      </w:r>
      <w:r w:rsidR="00B920C1" w:rsidRPr="001B0CF3">
        <w:rPr>
          <w:rFonts w:ascii="Palatino Linotype" w:hAnsi="Palatino Linotype"/>
          <w:b/>
          <w:color w:val="000000" w:themeColor="text1"/>
        </w:rPr>
        <w:t xml:space="preserve">REFRESHMENT </w:t>
      </w:r>
      <w:r w:rsidR="00DE3A2D" w:rsidRPr="001B0CF3">
        <w:rPr>
          <w:rFonts w:ascii="Palatino Linotype" w:hAnsi="Palatino Linotype"/>
          <w:b/>
          <w:color w:val="000000" w:themeColor="text1"/>
        </w:rPr>
        <w:t>BREAK &amp;</w:t>
      </w:r>
      <w:r w:rsidR="00992A6B" w:rsidRPr="001B0CF3">
        <w:rPr>
          <w:rFonts w:ascii="Palatino Linotype" w:hAnsi="Palatino Linotype"/>
          <w:b/>
          <w:color w:val="000000" w:themeColor="text1"/>
        </w:rPr>
        <w:t xml:space="preserve"> NETWORKING</w:t>
      </w:r>
      <w:r w:rsidR="00B27468" w:rsidRPr="001B0CF3">
        <w:rPr>
          <w:rFonts w:ascii="Palatino Linotype" w:hAnsi="Palatino Linotype"/>
          <w:b/>
          <w:color w:val="000000" w:themeColor="text1"/>
        </w:rPr>
        <w:t xml:space="preserve"> </w:t>
      </w:r>
    </w:p>
    <w:p w14:paraId="26DA899D" w14:textId="7222637F" w:rsidR="008A7C6A" w:rsidRDefault="008A7C6A" w:rsidP="00574E7A">
      <w:pPr>
        <w:shd w:val="clear" w:color="auto" w:fill="FFFFFF"/>
        <w:spacing w:line="266" w:lineRule="atLeast"/>
        <w:jc w:val="left"/>
        <w:rPr>
          <w:rFonts w:ascii="Palatino Linotype" w:hAnsi="Palatino Linotype"/>
          <w:b/>
          <w:color w:val="000000" w:themeColor="text1"/>
        </w:rPr>
      </w:pPr>
      <w:r>
        <w:rPr>
          <w:rFonts w:ascii="Palatino Linotype" w:hAnsi="Palatino Linotype"/>
          <w:b/>
          <w:color w:val="000000" w:themeColor="text1"/>
        </w:rPr>
        <w:tab/>
      </w:r>
      <w:r>
        <w:rPr>
          <w:rFonts w:ascii="Palatino Linotype" w:hAnsi="Palatino Linotype"/>
          <w:b/>
          <w:color w:val="000000" w:themeColor="text1"/>
        </w:rPr>
        <w:tab/>
      </w:r>
      <w:r>
        <w:rPr>
          <w:rFonts w:ascii="Palatino Linotype" w:hAnsi="Palatino Linotype"/>
          <w:b/>
          <w:color w:val="000000" w:themeColor="text1"/>
        </w:rPr>
        <w:tab/>
        <w:t>Garden Terrace Lounge</w:t>
      </w:r>
    </w:p>
    <w:p w14:paraId="100F63BE" w14:textId="15186139" w:rsidR="00B920C1" w:rsidRPr="001B0CF3" w:rsidRDefault="00B920C1" w:rsidP="00574E7A">
      <w:pPr>
        <w:shd w:val="clear" w:color="auto" w:fill="FFFFFF"/>
        <w:spacing w:line="266" w:lineRule="atLeast"/>
        <w:jc w:val="left"/>
        <w:rPr>
          <w:rFonts w:ascii="Palatino Linotype" w:hAnsi="Palatino Linotype"/>
          <w:color w:val="000000" w:themeColor="text1"/>
          <w:sz w:val="18"/>
          <w:szCs w:val="18"/>
        </w:rPr>
      </w:pPr>
      <w:r w:rsidRPr="001B0CF3">
        <w:rPr>
          <w:rFonts w:ascii="Palatino Linotype" w:hAnsi="Palatino Linotype"/>
          <w:color w:val="000000" w:themeColor="text1"/>
          <w:sz w:val="18"/>
          <w:szCs w:val="18"/>
        </w:rPr>
        <w:tab/>
        <w:t xml:space="preserve"> </w:t>
      </w:r>
    </w:p>
    <w:p w14:paraId="24496721" w14:textId="4B9D3EEC" w:rsidR="00244E7F" w:rsidRPr="00244E7F" w:rsidRDefault="00B113B7" w:rsidP="00244E7F">
      <w:pPr>
        <w:ind w:left="2160" w:hanging="2160"/>
        <w:jc w:val="left"/>
        <w:rPr>
          <w:rFonts w:ascii="Palatino Linotype" w:hAnsi="Palatino Linotype"/>
          <w:b/>
          <w:color w:val="000000" w:themeColor="text1"/>
          <w:sz w:val="24"/>
          <w:szCs w:val="24"/>
        </w:rPr>
      </w:pPr>
      <w:r w:rsidRPr="001B0CF3">
        <w:rPr>
          <w:rFonts w:ascii="Palatino Linotype" w:hAnsi="Palatino Linotype"/>
          <w:b/>
          <w:color w:val="000000" w:themeColor="text1"/>
          <w:sz w:val="24"/>
          <w:szCs w:val="24"/>
        </w:rPr>
        <w:t>10:</w:t>
      </w:r>
      <w:r w:rsidR="00844B6C" w:rsidRPr="001B0CF3">
        <w:rPr>
          <w:rFonts w:ascii="Palatino Linotype" w:hAnsi="Palatino Linotype"/>
          <w:b/>
          <w:color w:val="000000" w:themeColor="text1"/>
          <w:sz w:val="24"/>
          <w:szCs w:val="24"/>
        </w:rPr>
        <w:t xml:space="preserve">30 </w:t>
      </w:r>
      <w:r w:rsidRPr="001B0CF3">
        <w:rPr>
          <w:rFonts w:ascii="Palatino Linotype" w:hAnsi="Palatino Linotype"/>
          <w:b/>
          <w:color w:val="000000" w:themeColor="text1"/>
          <w:sz w:val="24"/>
          <w:szCs w:val="24"/>
        </w:rPr>
        <w:t>a.m.</w:t>
      </w:r>
      <w:r w:rsidR="00A90E0D" w:rsidRPr="001B0CF3">
        <w:rPr>
          <w:rFonts w:ascii="Palatino Linotype" w:hAnsi="Palatino Linotype"/>
          <w:b/>
          <w:color w:val="000000" w:themeColor="text1"/>
          <w:sz w:val="24"/>
          <w:szCs w:val="24"/>
        </w:rPr>
        <w:tab/>
      </w:r>
      <w:r w:rsidR="00244E7F" w:rsidRPr="00244E7F">
        <w:rPr>
          <w:rFonts w:ascii="Palatino Linotype" w:hAnsi="Palatino Linotype"/>
          <w:b/>
          <w:color w:val="000000" w:themeColor="text1"/>
          <w:sz w:val="24"/>
          <w:szCs w:val="24"/>
        </w:rPr>
        <w:t>Squared Away-How Can Mutuals Succeed as Economic First Responders</w:t>
      </w:r>
    </w:p>
    <w:p w14:paraId="1E0F3E61" w14:textId="6EF225CD" w:rsidR="008D010D" w:rsidRDefault="008D010D" w:rsidP="00D52EFD">
      <w:pPr>
        <w:ind w:left="1440" w:firstLine="720"/>
        <w:jc w:val="left"/>
        <w:rPr>
          <w:rFonts w:ascii="Palatino Linotype" w:hAnsi="Palatino Linotype"/>
          <w:bCs/>
          <w:color w:val="000000" w:themeColor="text1"/>
          <w:sz w:val="20"/>
          <w:szCs w:val="20"/>
        </w:rPr>
      </w:pPr>
      <w:r>
        <w:rPr>
          <w:rFonts w:ascii="Palatino Linotype" w:hAnsi="Palatino Linotype"/>
          <w:bCs/>
          <w:color w:val="000000" w:themeColor="text1"/>
          <w:sz w:val="20"/>
          <w:szCs w:val="20"/>
        </w:rPr>
        <w:t>Jeff Marsico</w:t>
      </w:r>
    </w:p>
    <w:p w14:paraId="1DE24640" w14:textId="209FEBB3" w:rsidR="008D010D" w:rsidRDefault="008D010D" w:rsidP="003F0AD0">
      <w:pPr>
        <w:jc w:val="left"/>
        <w:rPr>
          <w:rFonts w:ascii="Palatino Linotype" w:hAnsi="Palatino Linotype"/>
          <w:bCs/>
          <w:color w:val="000000" w:themeColor="text1"/>
          <w:sz w:val="20"/>
          <w:szCs w:val="20"/>
        </w:rPr>
      </w:pPr>
      <w:r>
        <w:rPr>
          <w:rFonts w:ascii="Palatino Linotype" w:hAnsi="Palatino Linotype"/>
          <w:bCs/>
          <w:color w:val="000000" w:themeColor="text1"/>
          <w:sz w:val="20"/>
          <w:szCs w:val="20"/>
        </w:rPr>
        <w:tab/>
      </w:r>
      <w:r>
        <w:rPr>
          <w:rFonts w:ascii="Palatino Linotype" w:hAnsi="Palatino Linotype"/>
          <w:bCs/>
          <w:color w:val="000000" w:themeColor="text1"/>
          <w:sz w:val="20"/>
          <w:szCs w:val="20"/>
        </w:rPr>
        <w:tab/>
      </w:r>
      <w:r>
        <w:rPr>
          <w:rFonts w:ascii="Palatino Linotype" w:hAnsi="Palatino Linotype"/>
          <w:bCs/>
          <w:color w:val="000000" w:themeColor="text1"/>
          <w:sz w:val="20"/>
          <w:szCs w:val="20"/>
        </w:rPr>
        <w:tab/>
        <w:t>President</w:t>
      </w:r>
    </w:p>
    <w:p w14:paraId="3221FE88" w14:textId="27C979D9" w:rsidR="008D010D" w:rsidRDefault="008D010D" w:rsidP="003F0AD0">
      <w:pPr>
        <w:jc w:val="left"/>
        <w:rPr>
          <w:rFonts w:ascii="Palatino Linotype" w:hAnsi="Palatino Linotype"/>
          <w:bCs/>
          <w:color w:val="000000" w:themeColor="text1"/>
          <w:sz w:val="20"/>
          <w:szCs w:val="20"/>
        </w:rPr>
      </w:pPr>
      <w:r>
        <w:rPr>
          <w:rFonts w:ascii="Palatino Linotype" w:hAnsi="Palatino Linotype"/>
          <w:bCs/>
          <w:color w:val="000000" w:themeColor="text1"/>
          <w:sz w:val="20"/>
          <w:szCs w:val="20"/>
        </w:rPr>
        <w:tab/>
      </w:r>
      <w:r>
        <w:rPr>
          <w:rFonts w:ascii="Palatino Linotype" w:hAnsi="Palatino Linotype"/>
          <w:bCs/>
          <w:color w:val="000000" w:themeColor="text1"/>
          <w:sz w:val="20"/>
          <w:szCs w:val="20"/>
        </w:rPr>
        <w:tab/>
      </w:r>
      <w:r>
        <w:rPr>
          <w:rFonts w:ascii="Palatino Linotype" w:hAnsi="Palatino Linotype"/>
          <w:bCs/>
          <w:color w:val="000000" w:themeColor="text1"/>
          <w:sz w:val="20"/>
          <w:szCs w:val="20"/>
        </w:rPr>
        <w:tab/>
        <w:t>The Kafafian Group</w:t>
      </w:r>
    </w:p>
    <w:p w14:paraId="5B6D5963" w14:textId="441B3FCD" w:rsidR="008D010D" w:rsidRDefault="008D010D" w:rsidP="003F0AD0">
      <w:pPr>
        <w:jc w:val="left"/>
        <w:rPr>
          <w:rFonts w:ascii="Palatino Linotype" w:hAnsi="Palatino Linotype"/>
          <w:bCs/>
          <w:color w:val="000000" w:themeColor="text1"/>
          <w:sz w:val="20"/>
          <w:szCs w:val="20"/>
        </w:rPr>
      </w:pPr>
      <w:r>
        <w:rPr>
          <w:rFonts w:ascii="Palatino Linotype" w:hAnsi="Palatino Linotype"/>
          <w:bCs/>
          <w:color w:val="000000" w:themeColor="text1"/>
          <w:sz w:val="20"/>
          <w:szCs w:val="20"/>
        </w:rPr>
        <w:tab/>
      </w:r>
      <w:r>
        <w:rPr>
          <w:rFonts w:ascii="Palatino Linotype" w:hAnsi="Palatino Linotype"/>
          <w:bCs/>
          <w:color w:val="000000" w:themeColor="text1"/>
          <w:sz w:val="20"/>
          <w:szCs w:val="20"/>
        </w:rPr>
        <w:tab/>
      </w:r>
      <w:r>
        <w:rPr>
          <w:rFonts w:ascii="Palatino Linotype" w:hAnsi="Palatino Linotype"/>
          <w:bCs/>
          <w:color w:val="000000" w:themeColor="text1"/>
          <w:sz w:val="20"/>
          <w:szCs w:val="20"/>
        </w:rPr>
        <w:tab/>
        <w:t>Bethlehem, PA</w:t>
      </w:r>
    </w:p>
    <w:p w14:paraId="604C790C" w14:textId="24E3E33D" w:rsidR="00D52EFD" w:rsidRDefault="008D010D" w:rsidP="00910DA6">
      <w:pPr>
        <w:jc w:val="left"/>
        <w:rPr>
          <w:rFonts w:ascii="Palatino Linotype" w:hAnsi="Palatino Linotype"/>
          <w:bCs/>
          <w:color w:val="000000" w:themeColor="text1"/>
          <w:sz w:val="20"/>
          <w:szCs w:val="20"/>
        </w:rPr>
      </w:pPr>
      <w:r>
        <w:rPr>
          <w:rFonts w:ascii="Palatino Linotype" w:hAnsi="Palatino Linotype"/>
          <w:bCs/>
          <w:color w:val="000000" w:themeColor="text1"/>
          <w:sz w:val="20"/>
          <w:szCs w:val="20"/>
        </w:rPr>
        <w:tab/>
      </w:r>
      <w:r>
        <w:rPr>
          <w:rFonts w:ascii="Palatino Linotype" w:hAnsi="Palatino Linotype"/>
          <w:bCs/>
          <w:color w:val="000000" w:themeColor="text1"/>
          <w:sz w:val="20"/>
          <w:szCs w:val="20"/>
        </w:rPr>
        <w:tab/>
      </w:r>
      <w:r>
        <w:rPr>
          <w:rFonts w:ascii="Palatino Linotype" w:hAnsi="Palatino Linotype"/>
          <w:bCs/>
          <w:color w:val="000000" w:themeColor="text1"/>
          <w:sz w:val="20"/>
          <w:szCs w:val="20"/>
        </w:rPr>
        <w:tab/>
      </w:r>
    </w:p>
    <w:p w14:paraId="75D7D4C6" w14:textId="3B6E855A" w:rsidR="00D52EFD" w:rsidRDefault="00D52EFD" w:rsidP="00D52EFD">
      <w:pPr>
        <w:ind w:left="2160"/>
        <w:jc w:val="left"/>
        <w:rPr>
          <w:rFonts w:ascii="Palatino Linotype" w:hAnsi="Palatino Linotype"/>
          <w:bCs/>
          <w:color w:val="000000" w:themeColor="text1"/>
          <w:sz w:val="20"/>
          <w:szCs w:val="20"/>
        </w:rPr>
      </w:pPr>
      <w:r>
        <w:rPr>
          <w:rFonts w:ascii="Palatino Linotype" w:hAnsi="Palatino Linotype"/>
          <w:bCs/>
          <w:color w:val="000000" w:themeColor="text1"/>
          <w:sz w:val="20"/>
          <w:szCs w:val="20"/>
        </w:rPr>
        <w:t>The no “shareholder” bromide shouldn’t equate to tiny profits.  The operating discipline enforced by shareholders creates a larger pool of resources for all other constituents too. How do you replace that cultural imperative to be more disciplined so you are more meaningful to employees, customers and community?</w:t>
      </w:r>
    </w:p>
    <w:p w14:paraId="19FEB207" w14:textId="5B007256" w:rsidR="00D52EFD" w:rsidRDefault="00D52EFD" w:rsidP="00D52EFD">
      <w:pPr>
        <w:ind w:left="2160"/>
        <w:jc w:val="left"/>
        <w:rPr>
          <w:rFonts w:ascii="Palatino Linotype" w:hAnsi="Palatino Linotype"/>
          <w:bCs/>
          <w:color w:val="000000" w:themeColor="text1"/>
          <w:sz w:val="20"/>
          <w:szCs w:val="20"/>
        </w:rPr>
      </w:pPr>
    </w:p>
    <w:p w14:paraId="3B2F2522" w14:textId="780FE864" w:rsidR="00D52EFD" w:rsidRDefault="00D52EFD" w:rsidP="00D52EFD">
      <w:pPr>
        <w:ind w:left="2160"/>
        <w:jc w:val="left"/>
        <w:rPr>
          <w:rFonts w:ascii="Palatino Linotype" w:hAnsi="Palatino Linotype"/>
          <w:bCs/>
          <w:color w:val="000000" w:themeColor="text1"/>
          <w:sz w:val="20"/>
          <w:szCs w:val="20"/>
        </w:rPr>
      </w:pPr>
      <w:r>
        <w:rPr>
          <w:rFonts w:ascii="Palatino Linotype" w:hAnsi="Palatino Linotype"/>
          <w:bCs/>
          <w:color w:val="000000" w:themeColor="text1"/>
          <w:sz w:val="20"/>
          <w:szCs w:val="20"/>
        </w:rPr>
        <w:t xml:space="preserve">Key points to </w:t>
      </w:r>
      <w:r w:rsidR="0030763A">
        <w:rPr>
          <w:rFonts w:ascii="Palatino Linotype" w:hAnsi="Palatino Linotype"/>
          <w:bCs/>
          <w:color w:val="000000" w:themeColor="text1"/>
          <w:sz w:val="20"/>
          <w:szCs w:val="20"/>
        </w:rPr>
        <w:t xml:space="preserve">be </w:t>
      </w:r>
      <w:r>
        <w:rPr>
          <w:rFonts w:ascii="Palatino Linotype" w:hAnsi="Palatino Linotype"/>
          <w:bCs/>
          <w:color w:val="000000" w:themeColor="text1"/>
          <w:sz w:val="20"/>
          <w:szCs w:val="20"/>
        </w:rPr>
        <w:t>cover</w:t>
      </w:r>
      <w:r w:rsidR="0030763A">
        <w:rPr>
          <w:rFonts w:ascii="Palatino Linotype" w:hAnsi="Palatino Linotype"/>
          <w:bCs/>
          <w:color w:val="000000" w:themeColor="text1"/>
          <w:sz w:val="20"/>
          <w:szCs w:val="20"/>
        </w:rPr>
        <w:t>ed</w:t>
      </w:r>
      <w:r>
        <w:rPr>
          <w:rFonts w:ascii="Palatino Linotype" w:hAnsi="Palatino Linotype"/>
          <w:bCs/>
          <w:color w:val="000000" w:themeColor="text1"/>
          <w:sz w:val="20"/>
          <w:szCs w:val="20"/>
        </w:rPr>
        <w:t>: People First</w:t>
      </w:r>
      <w:r w:rsidR="0030763A">
        <w:rPr>
          <w:rFonts w:ascii="Palatino Linotype" w:hAnsi="Palatino Linotype"/>
          <w:bCs/>
          <w:color w:val="000000" w:themeColor="text1"/>
          <w:sz w:val="20"/>
          <w:szCs w:val="20"/>
        </w:rPr>
        <w:t xml:space="preserve"> ▪ </w:t>
      </w:r>
      <w:r>
        <w:rPr>
          <w:rFonts w:ascii="Palatino Linotype" w:hAnsi="Palatino Linotype"/>
          <w:bCs/>
          <w:color w:val="000000" w:themeColor="text1"/>
          <w:sz w:val="20"/>
          <w:szCs w:val="20"/>
        </w:rPr>
        <w:t xml:space="preserve">No amount </w:t>
      </w:r>
      <w:r w:rsidR="0030763A">
        <w:rPr>
          <w:rFonts w:ascii="Palatino Linotype" w:hAnsi="Palatino Linotype"/>
          <w:bCs/>
          <w:color w:val="000000" w:themeColor="text1"/>
          <w:sz w:val="20"/>
          <w:szCs w:val="20"/>
        </w:rPr>
        <w:t>of execution can replace bad strategy ▪ Who cares about products and marketing ▪ Creating A Valuable Institution</w:t>
      </w:r>
    </w:p>
    <w:p w14:paraId="5553C54B" w14:textId="77777777" w:rsidR="00D52EFD" w:rsidRDefault="00D52EFD" w:rsidP="00D52EFD">
      <w:pPr>
        <w:ind w:left="2160"/>
        <w:jc w:val="left"/>
        <w:rPr>
          <w:rFonts w:ascii="Palatino Linotype" w:hAnsi="Palatino Linotype"/>
          <w:bCs/>
          <w:color w:val="000000" w:themeColor="text1"/>
          <w:sz w:val="20"/>
          <w:szCs w:val="20"/>
        </w:rPr>
      </w:pPr>
    </w:p>
    <w:p w14:paraId="5E2074A7" w14:textId="3C607699" w:rsidR="00D52EFD" w:rsidRPr="00D52EFD" w:rsidRDefault="00D52EFD" w:rsidP="00D52EFD">
      <w:pPr>
        <w:ind w:left="2160"/>
        <w:jc w:val="left"/>
        <w:rPr>
          <w:rFonts w:ascii="Palatino Linotype" w:hAnsi="Palatino Linotype"/>
          <w:bCs/>
          <w:color w:val="000000" w:themeColor="text1"/>
          <w:sz w:val="20"/>
          <w:szCs w:val="20"/>
        </w:rPr>
      </w:pPr>
      <w:r w:rsidRPr="00305854">
        <w:rPr>
          <w:rFonts w:ascii="Palatino Linotype" w:hAnsi="Palatino Linotype"/>
          <w:b/>
          <w:color w:val="000000" w:themeColor="text1"/>
          <w:sz w:val="20"/>
          <w:szCs w:val="20"/>
        </w:rPr>
        <w:t>B</w:t>
      </w:r>
      <w:r w:rsidR="00305854">
        <w:rPr>
          <w:rFonts w:ascii="Palatino Linotype" w:hAnsi="Palatino Linotype"/>
          <w:b/>
          <w:color w:val="000000" w:themeColor="text1"/>
          <w:sz w:val="20"/>
          <w:szCs w:val="20"/>
        </w:rPr>
        <w:t>io</w:t>
      </w:r>
      <w:r w:rsidRPr="00305854">
        <w:rPr>
          <w:rFonts w:ascii="Palatino Linotype" w:hAnsi="Palatino Linotype"/>
          <w:b/>
          <w:color w:val="000000" w:themeColor="text1"/>
          <w:sz w:val="20"/>
          <w:szCs w:val="20"/>
        </w:rPr>
        <w:t>:</w:t>
      </w:r>
      <w:r>
        <w:rPr>
          <w:rFonts w:ascii="Palatino Linotype" w:hAnsi="Palatino Linotype"/>
          <w:bCs/>
          <w:color w:val="000000" w:themeColor="text1"/>
          <w:sz w:val="20"/>
          <w:szCs w:val="20"/>
        </w:rPr>
        <w:t xml:space="preserve"> </w:t>
      </w:r>
      <w:r w:rsidRPr="00D52EFD">
        <w:rPr>
          <w:rFonts w:ascii="Palatino Linotype" w:hAnsi="Palatino Linotype"/>
          <w:bCs/>
          <w:color w:val="000000" w:themeColor="text1"/>
          <w:sz w:val="20"/>
          <w:szCs w:val="20"/>
        </w:rPr>
        <w:t>Jeff has been with The Kafafian Group since its inception and is a founding shareholder. He oversees and works in all lines of business and areas of expertise, with a focus on strategy, profitability, and financial advisory.</w:t>
      </w:r>
    </w:p>
    <w:p w14:paraId="1E28204F" w14:textId="77777777" w:rsidR="00D52EFD" w:rsidRPr="00D52EFD" w:rsidRDefault="00D52EFD" w:rsidP="00D52EFD">
      <w:pPr>
        <w:ind w:left="2160"/>
        <w:jc w:val="left"/>
        <w:rPr>
          <w:rFonts w:ascii="Palatino Linotype" w:hAnsi="Palatino Linotype"/>
          <w:bCs/>
          <w:color w:val="000000" w:themeColor="text1"/>
          <w:sz w:val="20"/>
          <w:szCs w:val="20"/>
        </w:rPr>
      </w:pPr>
    </w:p>
    <w:p w14:paraId="046C30EC" w14:textId="77777777" w:rsidR="00D52EFD" w:rsidRPr="00D52EFD" w:rsidRDefault="00D52EFD" w:rsidP="00D52EFD">
      <w:pPr>
        <w:ind w:left="2160"/>
        <w:jc w:val="left"/>
        <w:rPr>
          <w:rFonts w:ascii="Palatino Linotype" w:hAnsi="Palatino Linotype"/>
          <w:bCs/>
          <w:color w:val="000000" w:themeColor="text1"/>
          <w:sz w:val="20"/>
          <w:szCs w:val="20"/>
        </w:rPr>
      </w:pPr>
      <w:r w:rsidRPr="00D52EFD">
        <w:rPr>
          <w:rFonts w:ascii="Palatino Linotype" w:hAnsi="Palatino Linotype"/>
          <w:bCs/>
          <w:color w:val="000000" w:themeColor="text1"/>
          <w:sz w:val="20"/>
          <w:szCs w:val="20"/>
        </w:rPr>
        <w:t>He began his banking career in 1985 and his experience includes: financial institution mergers and acquisitions, consulting and capital formation with Tucker Anthony Sutro Capital Markets (now RBC Capital Markets); retail branch management and merger integration with First Maryland Bancorp (now M&amp;T Bank Corporation); IT and trust operations with Northeastern Bank of Pennsylvania (now PNC Financial Services Group, Inc.).</w:t>
      </w:r>
    </w:p>
    <w:p w14:paraId="752868BA" w14:textId="77777777" w:rsidR="00D52EFD" w:rsidRPr="00D52EFD" w:rsidRDefault="00D52EFD" w:rsidP="00D52EFD">
      <w:pPr>
        <w:ind w:left="2160"/>
        <w:jc w:val="left"/>
        <w:rPr>
          <w:rFonts w:ascii="Palatino Linotype" w:hAnsi="Palatino Linotype"/>
          <w:bCs/>
          <w:color w:val="000000" w:themeColor="text1"/>
          <w:sz w:val="20"/>
          <w:szCs w:val="20"/>
        </w:rPr>
      </w:pPr>
    </w:p>
    <w:p w14:paraId="3C22080F" w14:textId="0F696C01" w:rsidR="00D52EFD" w:rsidRDefault="00D52EFD" w:rsidP="00D52EFD">
      <w:pPr>
        <w:ind w:left="2160"/>
        <w:jc w:val="left"/>
        <w:rPr>
          <w:rFonts w:ascii="Palatino Linotype" w:hAnsi="Palatino Linotype"/>
          <w:bCs/>
          <w:color w:val="000000" w:themeColor="text1"/>
          <w:sz w:val="20"/>
          <w:szCs w:val="20"/>
        </w:rPr>
      </w:pPr>
      <w:r w:rsidRPr="00D52EFD">
        <w:rPr>
          <w:rFonts w:ascii="Palatino Linotype" w:hAnsi="Palatino Linotype"/>
          <w:bCs/>
          <w:color w:val="000000" w:themeColor="text1"/>
          <w:sz w:val="20"/>
          <w:szCs w:val="20"/>
        </w:rPr>
        <w:t>He serves on the faculty of the ABA School of Bank Marketing and various state associations’ executive development programs. He is a frequent speaker and commentator at industry events, and is a recognized community financial institution blogger.</w:t>
      </w:r>
      <w:r>
        <w:rPr>
          <w:rFonts w:ascii="Palatino Linotype" w:hAnsi="Palatino Linotype"/>
          <w:bCs/>
          <w:color w:val="000000" w:themeColor="text1"/>
          <w:sz w:val="20"/>
          <w:szCs w:val="20"/>
        </w:rPr>
        <w:t xml:space="preserve"> </w:t>
      </w:r>
    </w:p>
    <w:p w14:paraId="630400D6" w14:textId="77777777" w:rsidR="00D52EFD" w:rsidRDefault="00D52EFD" w:rsidP="008D010D">
      <w:pPr>
        <w:jc w:val="left"/>
        <w:rPr>
          <w:rFonts w:ascii="Palatino Linotype" w:hAnsi="Palatino Linotype"/>
          <w:bCs/>
          <w:color w:val="000000" w:themeColor="text1"/>
          <w:sz w:val="20"/>
          <w:szCs w:val="20"/>
        </w:rPr>
      </w:pPr>
    </w:p>
    <w:p w14:paraId="69275B01" w14:textId="17900F53" w:rsidR="001B0CF3" w:rsidRPr="001B0CF3" w:rsidRDefault="00844B6C" w:rsidP="001B0CF3">
      <w:pPr>
        <w:jc w:val="left"/>
        <w:rPr>
          <w:rFonts w:ascii="Palatino Linotype" w:hAnsi="Palatino Linotype"/>
          <w:b/>
          <w:bCs/>
          <w:color w:val="000000" w:themeColor="text1"/>
          <w:sz w:val="24"/>
          <w:szCs w:val="24"/>
        </w:rPr>
      </w:pPr>
      <w:r w:rsidRPr="001B0CF3">
        <w:rPr>
          <w:rFonts w:ascii="Palatino Linotype" w:hAnsi="Palatino Linotype"/>
          <w:b/>
          <w:bCs/>
          <w:color w:val="000000" w:themeColor="text1"/>
          <w:sz w:val="24"/>
          <w:szCs w:val="24"/>
        </w:rPr>
        <w:t>11:30</w:t>
      </w:r>
      <w:r w:rsidR="001B0CF3" w:rsidRPr="001B0CF3">
        <w:rPr>
          <w:rFonts w:ascii="Palatino Linotype" w:hAnsi="Palatino Linotype"/>
          <w:b/>
          <w:bCs/>
          <w:color w:val="000000" w:themeColor="text1"/>
          <w:sz w:val="24"/>
          <w:szCs w:val="24"/>
        </w:rPr>
        <w:tab/>
      </w:r>
      <w:r w:rsidR="001B0CF3" w:rsidRPr="001B0CF3">
        <w:rPr>
          <w:rFonts w:ascii="Palatino Linotype" w:hAnsi="Palatino Linotype"/>
          <w:b/>
          <w:bCs/>
          <w:color w:val="000000" w:themeColor="text1"/>
          <w:sz w:val="24"/>
          <w:szCs w:val="24"/>
        </w:rPr>
        <w:tab/>
      </w:r>
      <w:r w:rsidR="001B0CF3" w:rsidRPr="001B0CF3">
        <w:rPr>
          <w:rFonts w:ascii="Palatino Linotype" w:hAnsi="Palatino Linotype"/>
          <w:b/>
          <w:bCs/>
          <w:color w:val="000000" w:themeColor="text1"/>
          <w:sz w:val="24"/>
          <w:szCs w:val="24"/>
        </w:rPr>
        <w:tab/>
        <w:t>DEI Conversations in the Boardroom</w:t>
      </w:r>
    </w:p>
    <w:p w14:paraId="34EA149D" w14:textId="46292463" w:rsidR="00D33283" w:rsidRPr="00D33283" w:rsidRDefault="00D33283" w:rsidP="00D33283">
      <w:pPr>
        <w:ind w:left="2160"/>
        <w:jc w:val="left"/>
        <w:rPr>
          <w:rFonts w:ascii="Palatino Linotype" w:hAnsi="Palatino Linotype"/>
          <w:bCs/>
          <w:color w:val="000000" w:themeColor="text1"/>
          <w:sz w:val="20"/>
          <w:szCs w:val="20"/>
        </w:rPr>
      </w:pPr>
      <w:r w:rsidRPr="00D33283">
        <w:rPr>
          <w:rFonts w:ascii="Palatino Linotype" w:hAnsi="Palatino Linotype"/>
          <w:bCs/>
          <w:color w:val="000000" w:themeColor="text1"/>
          <w:sz w:val="20"/>
          <w:szCs w:val="20"/>
        </w:rPr>
        <w:t xml:space="preserve">Tara B. Taylor, MPA (she/her/hers) </w:t>
      </w:r>
    </w:p>
    <w:p w14:paraId="1325AC5F" w14:textId="77777777" w:rsidR="00D33283" w:rsidRPr="00D33283" w:rsidRDefault="00D33283" w:rsidP="00D33283">
      <w:pPr>
        <w:ind w:left="2160"/>
        <w:jc w:val="left"/>
        <w:rPr>
          <w:rFonts w:ascii="Palatino Linotype" w:hAnsi="Palatino Linotype"/>
          <w:bCs/>
          <w:color w:val="000000" w:themeColor="text1"/>
          <w:sz w:val="20"/>
          <w:szCs w:val="20"/>
        </w:rPr>
      </w:pPr>
      <w:r w:rsidRPr="00D33283">
        <w:rPr>
          <w:rFonts w:ascii="Palatino Linotype" w:hAnsi="Palatino Linotype"/>
          <w:bCs/>
          <w:color w:val="000000" w:themeColor="text1"/>
          <w:sz w:val="20"/>
          <w:szCs w:val="20"/>
        </w:rPr>
        <w:t>Managing Director</w:t>
      </w:r>
    </w:p>
    <w:p w14:paraId="27526A1E" w14:textId="0C7B31C8" w:rsidR="00D33283" w:rsidRPr="00D33283" w:rsidRDefault="00D33283" w:rsidP="00D33283">
      <w:pPr>
        <w:ind w:left="2160"/>
        <w:jc w:val="left"/>
        <w:rPr>
          <w:rFonts w:ascii="Palatino Linotype" w:hAnsi="Palatino Linotype"/>
          <w:bCs/>
          <w:color w:val="000000" w:themeColor="text1"/>
          <w:sz w:val="20"/>
          <w:szCs w:val="20"/>
        </w:rPr>
      </w:pPr>
      <w:r>
        <w:rPr>
          <w:rFonts w:ascii="Palatino Linotype" w:hAnsi="Palatino Linotype"/>
          <w:bCs/>
          <w:color w:val="000000" w:themeColor="text1"/>
          <w:sz w:val="20"/>
          <w:szCs w:val="20"/>
        </w:rPr>
        <w:t>ADR Advantage</w:t>
      </w:r>
    </w:p>
    <w:p w14:paraId="0A3A2A7A" w14:textId="17D850D6" w:rsidR="00D33283" w:rsidRPr="00D33283" w:rsidRDefault="00D33283" w:rsidP="00D33283">
      <w:pPr>
        <w:ind w:left="2160"/>
        <w:jc w:val="left"/>
        <w:rPr>
          <w:rFonts w:ascii="Palatino Linotype" w:hAnsi="Palatino Linotype"/>
          <w:bCs/>
          <w:color w:val="000000" w:themeColor="text1"/>
          <w:sz w:val="20"/>
          <w:szCs w:val="20"/>
        </w:rPr>
      </w:pPr>
      <w:r w:rsidRPr="00D33283">
        <w:rPr>
          <w:rFonts w:ascii="Palatino Linotype" w:hAnsi="Palatino Linotype"/>
          <w:bCs/>
          <w:color w:val="000000" w:themeColor="text1"/>
          <w:sz w:val="20"/>
          <w:szCs w:val="20"/>
        </w:rPr>
        <w:t xml:space="preserve">Washington, DC </w:t>
      </w:r>
    </w:p>
    <w:p w14:paraId="5A910A92" w14:textId="35B46ADB" w:rsidR="006B6D86" w:rsidRDefault="006B6D86" w:rsidP="00D33283">
      <w:pPr>
        <w:ind w:left="2160"/>
        <w:jc w:val="left"/>
        <w:rPr>
          <w:rFonts w:ascii="Palatino Linotype" w:hAnsi="Palatino Linotype"/>
          <w:bCs/>
          <w:color w:val="000000" w:themeColor="text1"/>
          <w:sz w:val="20"/>
          <w:szCs w:val="20"/>
        </w:rPr>
      </w:pPr>
    </w:p>
    <w:p w14:paraId="65741FFC" w14:textId="1A6FE902" w:rsidR="006B6D86" w:rsidRPr="00D33283" w:rsidRDefault="006B6D86" w:rsidP="00D33283">
      <w:pPr>
        <w:ind w:left="2160"/>
        <w:jc w:val="left"/>
        <w:rPr>
          <w:rFonts w:ascii="Palatino Linotype" w:hAnsi="Palatino Linotype"/>
          <w:bCs/>
          <w:color w:val="000000" w:themeColor="text1"/>
          <w:sz w:val="20"/>
          <w:szCs w:val="20"/>
        </w:rPr>
      </w:pPr>
      <w:r>
        <w:rPr>
          <w:rFonts w:ascii="Palatino Linotype" w:hAnsi="Palatino Linotype"/>
          <w:bCs/>
          <w:color w:val="000000" w:themeColor="text1"/>
          <w:sz w:val="20"/>
          <w:szCs w:val="20"/>
        </w:rPr>
        <w:lastRenderedPageBreak/>
        <w:t xml:space="preserve">Bio: </w:t>
      </w:r>
      <w:r w:rsidRPr="006B6D86">
        <w:rPr>
          <w:rFonts w:ascii="Palatino Linotype" w:hAnsi="Palatino Linotype"/>
          <w:bCs/>
          <w:color w:val="000000" w:themeColor="text1"/>
          <w:sz w:val="20"/>
          <w:szCs w:val="20"/>
        </w:rPr>
        <w:t>Tara Taylor brings almost 20 years of experience directing and creating programs with the Maryland Commission on Civil Rights in workplace conflict resolution, organizational development, leadership development and, most recently, has become a leading expert in the growing field of Diversity, Equity and Inclusion.</w:t>
      </w:r>
    </w:p>
    <w:p w14:paraId="49E557E3" w14:textId="643E5D62" w:rsidR="00276519" w:rsidRPr="001B0CF3" w:rsidRDefault="00276519" w:rsidP="00844B6C">
      <w:pPr>
        <w:jc w:val="left"/>
        <w:rPr>
          <w:rFonts w:ascii="Palatino Linotype" w:hAnsi="Palatino Linotype"/>
          <w:color w:val="000000" w:themeColor="text1"/>
          <w:sz w:val="20"/>
          <w:szCs w:val="20"/>
        </w:rPr>
      </w:pPr>
    </w:p>
    <w:p w14:paraId="6C1B092E" w14:textId="457AC46A" w:rsidR="006E56C9" w:rsidRDefault="007655CE" w:rsidP="00747F5F">
      <w:pPr>
        <w:jc w:val="left"/>
        <w:rPr>
          <w:rFonts w:ascii="Palatino Linotype" w:hAnsi="Palatino Linotype"/>
          <w:b/>
          <w:color w:val="000000" w:themeColor="text1"/>
        </w:rPr>
      </w:pPr>
      <w:r w:rsidRPr="001B0CF3">
        <w:rPr>
          <w:rFonts w:ascii="Palatino Linotype" w:hAnsi="Palatino Linotype"/>
          <w:b/>
          <w:color w:val="000000" w:themeColor="text1"/>
        </w:rPr>
        <w:t>12:</w:t>
      </w:r>
      <w:r w:rsidR="00844B6C" w:rsidRPr="001B0CF3">
        <w:rPr>
          <w:rFonts w:ascii="Palatino Linotype" w:hAnsi="Palatino Linotype"/>
          <w:b/>
          <w:color w:val="000000" w:themeColor="text1"/>
        </w:rPr>
        <w:t>30</w:t>
      </w:r>
      <w:r w:rsidR="00976E5B" w:rsidRPr="001B0CF3">
        <w:rPr>
          <w:rFonts w:ascii="Palatino Linotype" w:hAnsi="Palatino Linotype"/>
          <w:b/>
          <w:color w:val="000000" w:themeColor="text1"/>
        </w:rPr>
        <w:t xml:space="preserve"> noon</w:t>
      </w:r>
      <w:r w:rsidRPr="001B0CF3">
        <w:rPr>
          <w:rFonts w:ascii="Palatino Linotype" w:hAnsi="Palatino Linotype"/>
          <w:b/>
          <w:color w:val="000000" w:themeColor="text1"/>
        </w:rPr>
        <w:tab/>
      </w:r>
      <w:r w:rsidRPr="001B0CF3">
        <w:rPr>
          <w:rFonts w:ascii="Palatino Linotype" w:hAnsi="Palatino Linotype"/>
          <w:b/>
          <w:color w:val="000000" w:themeColor="text1"/>
        </w:rPr>
        <w:tab/>
        <w:t>LUNCHEON</w:t>
      </w:r>
      <w:r w:rsidR="005315E6" w:rsidRPr="001B0CF3">
        <w:rPr>
          <w:rFonts w:ascii="Palatino Linotype" w:hAnsi="Palatino Linotype"/>
          <w:b/>
          <w:color w:val="000000" w:themeColor="text1"/>
        </w:rPr>
        <w:tab/>
      </w:r>
      <w:r w:rsidR="008A7C6A">
        <w:rPr>
          <w:rFonts w:ascii="Palatino Linotype" w:hAnsi="Palatino Linotype"/>
          <w:b/>
          <w:color w:val="000000" w:themeColor="text1"/>
        </w:rPr>
        <w:t>Sponsored by:</w:t>
      </w:r>
    </w:p>
    <w:p w14:paraId="11CDF166" w14:textId="1858BA47" w:rsidR="008A7C6A" w:rsidRDefault="008A7C6A" w:rsidP="00747F5F">
      <w:pPr>
        <w:jc w:val="left"/>
        <w:rPr>
          <w:rFonts w:ascii="Palatino Linotype" w:hAnsi="Palatino Linotype"/>
          <w:b/>
          <w:color w:val="000000" w:themeColor="text1"/>
        </w:rPr>
      </w:pPr>
      <w:r>
        <w:rPr>
          <w:rFonts w:ascii="Palatino Linotype" w:hAnsi="Palatino Linotype"/>
          <w:b/>
          <w:color w:val="000000" w:themeColor="text1"/>
        </w:rPr>
        <w:tab/>
      </w:r>
      <w:r>
        <w:rPr>
          <w:rFonts w:ascii="Palatino Linotype" w:hAnsi="Palatino Linotype"/>
          <w:b/>
          <w:color w:val="000000" w:themeColor="text1"/>
        </w:rPr>
        <w:tab/>
      </w:r>
      <w:r>
        <w:rPr>
          <w:rFonts w:ascii="Palatino Linotype" w:hAnsi="Palatino Linotype"/>
          <w:b/>
          <w:color w:val="000000" w:themeColor="text1"/>
        </w:rPr>
        <w:tab/>
        <w:t>The Circular Dining Room</w:t>
      </w:r>
    </w:p>
    <w:p w14:paraId="191B2281" w14:textId="6F56C459" w:rsidR="00244E7F" w:rsidRDefault="008A7C6A" w:rsidP="008A7C6A">
      <w:pPr>
        <w:rPr>
          <w:rFonts w:ascii="Palatino Linotype" w:hAnsi="Palatino Linotype"/>
          <w:b/>
          <w:color w:val="000000" w:themeColor="text1"/>
        </w:rPr>
      </w:pPr>
      <w:r>
        <w:rPr>
          <w:rFonts w:ascii="Palatino Linotype" w:hAnsi="Palatino Linotype"/>
          <w:b/>
          <w:noProof/>
          <w:color w:val="000000" w:themeColor="text1"/>
        </w:rPr>
        <w:drawing>
          <wp:inline distT="0" distB="0" distL="0" distR="0" wp14:anchorId="669F6354" wp14:editId="16E95A37">
            <wp:extent cx="2005374" cy="100268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5598" cy="1037799"/>
                    </a:xfrm>
                    <a:prstGeom prst="rect">
                      <a:avLst/>
                    </a:prstGeom>
                  </pic:spPr>
                </pic:pic>
              </a:graphicData>
            </a:graphic>
          </wp:inline>
        </w:drawing>
      </w:r>
    </w:p>
    <w:p w14:paraId="416CDCD0" w14:textId="085FEE1C" w:rsidR="00090639" w:rsidRPr="00C21387" w:rsidRDefault="00090639" w:rsidP="00747F5F">
      <w:pPr>
        <w:jc w:val="left"/>
        <w:rPr>
          <w:rFonts w:ascii="Palatino Linotype" w:hAnsi="Palatino Linotype"/>
          <w:b/>
          <w:color w:val="000000" w:themeColor="text1"/>
          <w:sz w:val="18"/>
          <w:szCs w:val="18"/>
        </w:rPr>
      </w:pPr>
    </w:p>
    <w:p w14:paraId="517DB007" w14:textId="7CC81B0B" w:rsidR="003F0AD0" w:rsidRPr="001B0CF3" w:rsidRDefault="007655CE" w:rsidP="003F0AD0">
      <w:pPr>
        <w:pStyle w:val="Default"/>
        <w:ind w:left="2160" w:hanging="2160"/>
        <w:rPr>
          <w:color w:val="000000" w:themeColor="text1"/>
        </w:rPr>
      </w:pPr>
      <w:r w:rsidRPr="001B0CF3">
        <w:rPr>
          <w:b/>
          <w:color w:val="000000" w:themeColor="text1"/>
        </w:rPr>
        <w:t>1:</w:t>
      </w:r>
      <w:r w:rsidR="00844B6C" w:rsidRPr="001B0CF3">
        <w:rPr>
          <w:b/>
          <w:color w:val="000000" w:themeColor="text1"/>
        </w:rPr>
        <w:t>30</w:t>
      </w:r>
      <w:r w:rsidR="0070355B" w:rsidRPr="001B0CF3">
        <w:rPr>
          <w:b/>
          <w:color w:val="000000" w:themeColor="text1"/>
        </w:rPr>
        <w:t xml:space="preserve"> p.m.</w:t>
      </w:r>
      <w:r w:rsidR="003F0AD0" w:rsidRPr="001B0CF3">
        <w:rPr>
          <w:b/>
          <w:color w:val="000000" w:themeColor="text1"/>
        </w:rPr>
        <w:tab/>
      </w:r>
      <w:r w:rsidR="003F0AD0" w:rsidRPr="001B0CF3">
        <w:rPr>
          <w:color w:val="000000" w:themeColor="text1"/>
        </w:rPr>
        <w:t>Compensation and Benefits Arrangements Common to Mutual Institutions</w:t>
      </w:r>
    </w:p>
    <w:p w14:paraId="15928ED2" w14:textId="6C37A117" w:rsidR="003F0AD0" w:rsidRPr="00851EC0" w:rsidRDefault="003F0AD0" w:rsidP="003F0AD0">
      <w:pPr>
        <w:pStyle w:val="Default"/>
        <w:ind w:left="2160" w:hanging="2160"/>
        <w:rPr>
          <w:bCs/>
          <w:color w:val="000000" w:themeColor="text1"/>
          <w:sz w:val="20"/>
          <w:szCs w:val="20"/>
        </w:rPr>
      </w:pPr>
      <w:r w:rsidRPr="001B0CF3">
        <w:rPr>
          <w:b/>
          <w:color w:val="000000" w:themeColor="text1"/>
        </w:rPr>
        <w:tab/>
      </w:r>
      <w:r w:rsidRPr="00851EC0">
        <w:rPr>
          <w:bCs/>
          <w:color w:val="000000" w:themeColor="text1"/>
          <w:sz w:val="20"/>
          <w:szCs w:val="20"/>
        </w:rPr>
        <w:t xml:space="preserve">Thomas </w:t>
      </w:r>
      <w:r w:rsidR="006D1DB3" w:rsidRPr="00851EC0">
        <w:rPr>
          <w:bCs/>
          <w:color w:val="000000" w:themeColor="text1"/>
          <w:sz w:val="20"/>
          <w:szCs w:val="20"/>
        </w:rPr>
        <w:t xml:space="preserve">P. </w:t>
      </w:r>
      <w:r w:rsidRPr="00851EC0">
        <w:rPr>
          <w:bCs/>
          <w:color w:val="000000" w:themeColor="text1"/>
          <w:sz w:val="20"/>
          <w:szCs w:val="20"/>
        </w:rPr>
        <w:t>Hutton</w:t>
      </w:r>
      <w:r w:rsidR="00A33AB9">
        <w:rPr>
          <w:bCs/>
          <w:color w:val="000000" w:themeColor="text1"/>
          <w:sz w:val="20"/>
          <w:szCs w:val="20"/>
        </w:rPr>
        <w:t>, Partner</w:t>
      </w:r>
    </w:p>
    <w:p w14:paraId="7979FCC3" w14:textId="7A108227" w:rsidR="003F0AD0" w:rsidRPr="00851EC0" w:rsidRDefault="003F0AD0" w:rsidP="003F0AD0">
      <w:pPr>
        <w:pStyle w:val="Default"/>
        <w:ind w:left="2160" w:hanging="2160"/>
        <w:rPr>
          <w:bCs/>
          <w:color w:val="000000" w:themeColor="text1"/>
          <w:sz w:val="20"/>
          <w:szCs w:val="20"/>
        </w:rPr>
      </w:pPr>
      <w:r w:rsidRPr="00851EC0">
        <w:rPr>
          <w:bCs/>
          <w:color w:val="000000" w:themeColor="text1"/>
          <w:sz w:val="20"/>
          <w:szCs w:val="20"/>
        </w:rPr>
        <w:tab/>
        <w:t>Luse Gorman</w:t>
      </w:r>
      <w:r w:rsidR="006D1DB3" w:rsidRPr="00851EC0">
        <w:rPr>
          <w:bCs/>
          <w:color w:val="000000" w:themeColor="text1"/>
          <w:sz w:val="20"/>
          <w:szCs w:val="20"/>
        </w:rPr>
        <w:t>, PC</w:t>
      </w:r>
    </w:p>
    <w:p w14:paraId="0564A7EC" w14:textId="55915574" w:rsidR="006D1DB3" w:rsidRPr="00851EC0" w:rsidRDefault="006D1DB3" w:rsidP="006D1DB3">
      <w:pPr>
        <w:pStyle w:val="Default"/>
        <w:ind w:left="2160"/>
        <w:rPr>
          <w:bCs/>
          <w:color w:val="000000" w:themeColor="text1"/>
          <w:sz w:val="20"/>
          <w:szCs w:val="20"/>
        </w:rPr>
      </w:pPr>
      <w:r w:rsidRPr="00851EC0">
        <w:rPr>
          <w:bCs/>
          <w:color w:val="000000" w:themeColor="text1"/>
          <w:sz w:val="20"/>
          <w:szCs w:val="20"/>
        </w:rPr>
        <w:t xml:space="preserve">Washington, DC  </w:t>
      </w:r>
    </w:p>
    <w:p w14:paraId="7C8875F5" w14:textId="77777777" w:rsidR="00851EC0" w:rsidRPr="006D1DB3" w:rsidRDefault="00851EC0" w:rsidP="006D1DB3">
      <w:pPr>
        <w:pStyle w:val="Default"/>
        <w:ind w:left="4320" w:hanging="2160"/>
        <w:rPr>
          <w:bCs/>
          <w:color w:val="000000" w:themeColor="text1"/>
          <w:sz w:val="20"/>
          <w:szCs w:val="20"/>
        </w:rPr>
      </w:pPr>
    </w:p>
    <w:p w14:paraId="20A46CBB" w14:textId="5BB29EAD" w:rsidR="003F0AD0" w:rsidRDefault="003F0AD0" w:rsidP="003F0AD0">
      <w:pPr>
        <w:pStyle w:val="Default"/>
        <w:ind w:left="2160" w:hanging="2160"/>
        <w:rPr>
          <w:color w:val="000000" w:themeColor="text1"/>
          <w:sz w:val="20"/>
          <w:szCs w:val="20"/>
        </w:rPr>
      </w:pPr>
      <w:r w:rsidRPr="001B0CF3">
        <w:rPr>
          <w:color w:val="000000" w:themeColor="text1"/>
        </w:rPr>
        <w:t xml:space="preserve"> </w:t>
      </w:r>
      <w:r w:rsidRPr="001B0CF3">
        <w:rPr>
          <w:color w:val="000000" w:themeColor="text1"/>
        </w:rPr>
        <w:tab/>
      </w:r>
      <w:r w:rsidRPr="001B0CF3">
        <w:rPr>
          <w:color w:val="000000" w:themeColor="text1"/>
          <w:sz w:val="20"/>
          <w:szCs w:val="20"/>
        </w:rPr>
        <w:t>This session will focus on compensation and benefits matters important to community banks and, in particular, mutual institutions. It will cover the issues community banks face as the country comes out of the COVID-19 pandemic and how mutual institutions can use certain compensation and benefits arrangements to attract and retain valuable employees and executive management. It will also cover how compensation and benefits arrangements are handled when mutual institutions decide to merge.</w:t>
      </w:r>
    </w:p>
    <w:p w14:paraId="6E7E3D8B" w14:textId="7C0BF082" w:rsidR="00305854" w:rsidRDefault="00305854" w:rsidP="003F0AD0">
      <w:pPr>
        <w:pStyle w:val="Default"/>
        <w:ind w:left="2160" w:hanging="2160"/>
        <w:rPr>
          <w:color w:val="000000" w:themeColor="text1"/>
          <w:sz w:val="20"/>
          <w:szCs w:val="20"/>
        </w:rPr>
      </w:pPr>
    </w:p>
    <w:p w14:paraId="2A5A7BCC" w14:textId="77777777" w:rsidR="00305854" w:rsidRPr="00305854" w:rsidRDefault="00305854" w:rsidP="00305854">
      <w:pPr>
        <w:pStyle w:val="Default"/>
        <w:ind w:left="2160" w:hanging="2160"/>
        <w:rPr>
          <w:color w:val="000000" w:themeColor="text1"/>
          <w:sz w:val="20"/>
          <w:szCs w:val="20"/>
        </w:rPr>
      </w:pPr>
      <w:r>
        <w:rPr>
          <w:color w:val="000000" w:themeColor="text1"/>
          <w:sz w:val="20"/>
          <w:szCs w:val="20"/>
        </w:rPr>
        <w:tab/>
      </w:r>
      <w:r w:rsidRPr="00305854">
        <w:rPr>
          <w:b/>
          <w:bCs/>
          <w:color w:val="000000" w:themeColor="text1"/>
          <w:sz w:val="20"/>
          <w:szCs w:val="20"/>
        </w:rPr>
        <w:t>Bio:</w:t>
      </w:r>
      <w:r>
        <w:rPr>
          <w:color w:val="000000" w:themeColor="text1"/>
          <w:sz w:val="20"/>
          <w:szCs w:val="20"/>
        </w:rPr>
        <w:t xml:space="preserve">  </w:t>
      </w:r>
      <w:r w:rsidRPr="00305854">
        <w:rPr>
          <w:color w:val="000000" w:themeColor="text1"/>
          <w:sz w:val="20"/>
          <w:szCs w:val="20"/>
        </w:rPr>
        <w:t>Tom Hutton is a partner in the firm’s Executive Compensation, Employee Benefits and Taxation Group. Mr. Hutton has been practicing in the executive compensation and employee benefits area for 20 years. He has extensive experience in designing and drafting tax-qualified and non-qualified arrangements, and advising public and private employers on tax issues, including Code Sections 409A, 280G, 368(a) and 162(m). He routinely counsels clients on employment and change-in-control agreements, executive severance arrangements, SEC executive compensation disclosure, corporate governance and succession planning. He also regularly works on clients with respect to bank-owned life insurance arrangements and split-dollar life insurance agreements. He actively counsels clients on employee benefits and tax issues in mergers and acquisitions.</w:t>
      </w:r>
    </w:p>
    <w:p w14:paraId="6C4BFAE0" w14:textId="0A0F139E" w:rsidR="00305854" w:rsidRPr="00305854" w:rsidRDefault="00305854" w:rsidP="00305854">
      <w:pPr>
        <w:pStyle w:val="Default"/>
        <w:ind w:left="2160" w:hanging="2160"/>
        <w:rPr>
          <w:color w:val="000000" w:themeColor="text1"/>
          <w:sz w:val="20"/>
          <w:szCs w:val="20"/>
        </w:rPr>
      </w:pPr>
      <w:r>
        <w:rPr>
          <w:color w:val="000000" w:themeColor="text1"/>
          <w:sz w:val="20"/>
          <w:szCs w:val="20"/>
        </w:rPr>
        <w:tab/>
      </w:r>
    </w:p>
    <w:p w14:paraId="7116A488" w14:textId="19871A9B" w:rsidR="00305854" w:rsidRDefault="00305854" w:rsidP="00305854">
      <w:pPr>
        <w:pStyle w:val="Default"/>
        <w:ind w:left="2160"/>
        <w:rPr>
          <w:color w:val="000000" w:themeColor="text1"/>
          <w:sz w:val="20"/>
          <w:szCs w:val="20"/>
        </w:rPr>
      </w:pPr>
      <w:r w:rsidRPr="00305854">
        <w:rPr>
          <w:color w:val="000000" w:themeColor="text1"/>
          <w:sz w:val="20"/>
          <w:szCs w:val="20"/>
        </w:rPr>
        <w:t>Prior to entering private practice, Mr. Hutton served as an Attorney-Advisor at the United States Tax Court.</w:t>
      </w:r>
    </w:p>
    <w:p w14:paraId="6F146B05" w14:textId="7D5AA04A" w:rsidR="008B4CB9" w:rsidRDefault="008B4CB9" w:rsidP="00305854">
      <w:pPr>
        <w:pStyle w:val="Default"/>
        <w:ind w:left="2160"/>
        <w:rPr>
          <w:color w:val="000000" w:themeColor="text1"/>
          <w:sz w:val="20"/>
          <w:szCs w:val="20"/>
        </w:rPr>
      </w:pPr>
    </w:p>
    <w:p w14:paraId="18C4324B" w14:textId="39CA2104" w:rsidR="008B4CB9" w:rsidRDefault="008B4CB9" w:rsidP="00305854">
      <w:pPr>
        <w:pStyle w:val="Default"/>
        <w:ind w:left="2160"/>
        <w:rPr>
          <w:color w:val="000000" w:themeColor="text1"/>
          <w:sz w:val="20"/>
          <w:szCs w:val="20"/>
        </w:rPr>
      </w:pPr>
    </w:p>
    <w:p w14:paraId="1A617205" w14:textId="275FDBF2" w:rsidR="008B4CB9" w:rsidRDefault="008B4CB9" w:rsidP="00305854">
      <w:pPr>
        <w:pStyle w:val="Default"/>
        <w:ind w:left="2160"/>
        <w:rPr>
          <w:color w:val="000000" w:themeColor="text1"/>
          <w:sz w:val="20"/>
          <w:szCs w:val="20"/>
        </w:rPr>
      </w:pPr>
    </w:p>
    <w:p w14:paraId="23859A3F" w14:textId="577B39BA" w:rsidR="008B4CB9" w:rsidRDefault="008B4CB9" w:rsidP="00305854">
      <w:pPr>
        <w:pStyle w:val="Default"/>
        <w:ind w:left="2160"/>
        <w:rPr>
          <w:color w:val="000000" w:themeColor="text1"/>
          <w:sz w:val="20"/>
          <w:szCs w:val="20"/>
        </w:rPr>
      </w:pPr>
    </w:p>
    <w:p w14:paraId="2D62826B" w14:textId="3732014A" w:rsidR="008B4CB9" w:rsidRDefault="008B4CB9" w:rsidP="00305854">
      <w:pPr>
        <w:pStyle w:val="Default"/>
        <w:ind w:left="2160"/>
        <w:rPr>
          <w:color w:val="000000" w:themeColor="text1"/>
          <w:sz w:val="20"/>
          <w:szCs w:val="20"/>
        </w:rPr>
      </w:pPr>
    </w:p>
    <w:p w14:paraId="14683320" w14:textId="77777777" w:rsidR="008B4CB9" w:rsidRPr="001B0CF3" w:rsidRDefault="008B4CB9" w:rsidP="00305854">
      <w:pPr>
        <w:pStyle w:val="Default"/>
        <w:ind w:left="2160"/>
        <w:rPr>
          <w:color w:val="000000" w:themeColor="text1"/>
          <w:sz w:val="20"/>
          <w:szCs w:val="20"/>
        </w:rPr>
      </w:pPr>
    </w:p>
    <w:p w14:paraId="450B6D78" w14:textId="177A078A" w:rsidR="001B0730" w:rsidRPr="001B0CF3" w:rsidRDefault="003F0AD0" w:rsidP="003F0AD0">
      <w:pPr>
        <w:pStyle w:val="Default"/>
        <w:ind w:left="2160" w:hanging="2160"/>
        <w:rPr>
          <w:b/>
          <w:color w:val="000000" w:themeColor="text1"/>
        </w:rPr>
      </w:pPr>
      <w:r w:rsidRPr="001B0CF3">
        <w:rPr>
          <w:color w:val="000000" w:themeColor="text1"/>
          <w:sz w:val="20"/>
          <w:szCs w:val="20"/>
        </w:rPr>
        <w:tab/>
      </w:r>
      <w:r w:rsidR="00A51B9C" w:rsidRPr="001B0CF3">
        <w:rPr>
          <w:b/>
          <w:color w:val="000000" w:themeColor="text1"/>
        </w:rPr>
        <w:tab/>
      </w:r>
      <w:r w:rsidR="00A51B9C" w:rsidRPr="001B0CF3">
        <w:rPr>
          <w:b/>
          <w:color w:val="000000" w:themeColor="text1"/>
        </w:rPr>
        <w:tab/>
      </w:r>
      <w:r w:rsidR="00A51B9C" w:rsidRPr="001B0CF3">
        <w:rPr>
          <w:b/>
          <w:color w:val="000000" w:themeColor="text1"/>
        </w:rPr>
        <w:tab/>
      </w:r>
    </w:p>
    <w:p w14:paraId="29267409" w14:textId="601BF63B" w:rsidR="003F0AD0" w:rsidRPr="001B0CF3" w:rsidRDefault="00102D8C" w:rsidP="00E55DAE">
      <w:pPr>
        <w:ind w:left="2160" w:hanging="2160"/>
        <w:jc w:val="left"/>
        <w:rPr>
          <w:rFonts w:ascii="Palatino Linotype" w:hAnsi="Palatino Linotype"/>
          <w:b/>
          <w:bCs/>
          <w:iCs/>
          <w:color w:val="000000" w:themeColor="text1"/>
          <w:sz w:val="24"/>
          <w:szCs w:val="24"/>
        </w:rPr>
      </w:pPr>
      <w:r w:rsidRPr="001B0CF3">
        <w:rPr>
          <w:rFonts w:ascii="Palatino Linotype" w:hAnsi="Palatino Linotype"/>
          <w:b/>
          <w:color w:val="000000" w:themeColor="text1"/>
        </w:rPr>
        <w:lastRenderedPageBreak/>
        <w:t>2:</w:t>
      </w:r>
      <w:r w:rsidR="00E55DAE" w:rsidRPr="001B0CF3">
        <w:rPr>
          <w:rFonts w:ascii="Palatino Linotype" w:hAnsi="Palatino Linotype"/>
          <w:b/>
          <w:color w:val="000000" w:themeColor="text1"/>
        </w:rPr>
        <w:t>30</w:t>
      </w:r>
      <w:r w:rsidR="005315E6" w:rsidRPr="001B0CF3">
        <w:rPr>
          <w:rFonts w:ascii="Palatino Linotype" w:hAnsi="Palatino Linotype"/>
          <w:b/>
          <w:color w:val="000000" w:themeColor="text1"/>
        </w:rPr>
        <w:t xml:space="preserve"> p.m.</w:t>
      </w:r>
      <w:r w:rsidR="005315E6" w:rsidRPr="001B0CF3">
        <w:rPr>
          <w:rFonts w:ascii="Palatino Linotype" w:hAnsi="Palatino Linotype"/>
          <w:b/>
          <w:color w:val="000000" w:themeColor="text1"/>
        </w:rPr>
        <w:tab/>
      </w:r>
      <w:r w:rsidR="00E55DAE" w:rsidRPr="001B0CF3">
        <w:rPr>
          <w:rFonts w:ascii="Palatino Linotype" w:hAnsi="Palatino Linotype"/>
          <w:b/>
          <w:bCs/>
          <w:iCs/>
          <w:color w:val="000000" w:themeColor="text1"/>
          <w:sz w:val="24"/>
          <w:szCs w:val="24"/>
        </w:rPr>
        <w:t xml:space="preserve">Corporate Governance </w:t>
      </w:r>
      <w:r w:rsidR="003F0AD0" w:rsidRPr="001B0CF3">
        <w:rPr>
          <w:rFonts w:ascii="Palatino Linotype" w:hAnsi="Palatino Linotype"/>
          <w:b/>
          <w:bCs/>
          <w:iCs/>
          <w:color w:val="000000" w:themeColor="text1"/>
          <w:sz w:val="24"/>
          <w:szCs w:val="24"/>
        </w:rPr>
        <w:t xml:space="preserve">Issues Facing </w:t>
      </w:r>
      <w:r w:rsidR="006C168A" w:rsidRPr="001B0CF3">
        <w:rPr>
          <w:rFonts w:ascii="Palatino Linotype" w:hAnsi="Palatino Linotype"/>
          <w:b/>
          <w:bCs/>
          <w:iCs/>
          <w:color w:val="000000" w:themeColor="text1"/>
          <w:sz w:val="24"/>
          <w:szCs w:val="24"/>
        </w:rPr>
        <w:t>Mutual Institutions</w:t>
      </w:r>
    </w:p>
    <w:p w14:paraId="46407A9F" w14:textId="4BC45ACC" w:rsidR="003F0AD0" w:rsidRPr="004915DB" w:rsidRDefault="003F0AD0" w:rsidP="00E55DAE">
      <w:pPr>
        <w:ind w:left="2160" w:hanging="2160"/>
        <w:jc w:val="left"/>
        <w:rPr>
          <w:rFonts w:ascii="Palatino Linotype" w:hAnsi="Palatino Linotype"/>
          <w:bCs/>
          <w:color w:val="000000" w:themeColor="text1"/>
          <w:sz w:val="20"/>
          <w:szCs w:val="20"/>
        </w:rPr>
      </w:pPr>
      <w:r w:rsidRPr="001B0CF3">
        <w:rPr>
          <w:rFonts w:ascii="Palatino Linotype" w:hAnsi="Palatino Linotype"/>
          <w:b/>
          <w:color w:val="000000" w:themeColor="text1"/>
        </w:rPr>
        <w:tab/>
      </w:r>
      <w:r w:rsidRPr="004915DB">
        <w:rPr>
          <w:rFonts w:ascii="Palatino Linotype" w:hAnsi="Palatino Linotype"/>
          <w:bCs/>
          <w:color w:val="000000" w:themeColor="text1"/>
          <w:sz w:val="20"/>
          <w:szCs w:val="20"/>
        </w:rPr>
        <w:t>Daniel P Weitzel,</w:t>
      </w:r>
      <w:r w:rsidR="00CB1290">
        <w:rPr>
          <w:rFonts w:ascii="Palatino Linotype" w:hAnsi="Palatino Linotype"/>
          <w:bCs/>
          <w:color w:val="000000" w:themeColor="text1"/>
          <w:sz w:val="20"/>
          <w:szCs w:val="20"/>
        </w:rPr>
        <w:t xml:space="preserve"> Of Counsel</w:t>
      </w:r>
    </w:p>
    <w:p w14:paraId="0A4A5F33" w14:textId="55EB9F25" w:rsidR="003F0AD0" w:rsidRPr="004915DB" w:rsidRDefault="003F0AD0" w:rsidP="00E55DAE">
      <w:pPr>
        <w:ind w:left="2160" w:hanging="2160"/>
        <w:jc w:val="left"/>
        <w:rPr>
          <w:rFonts w:ascii="Palatino Linotype" w:hAnsi="Palatino Linotype"/>
          <w:bCs/>
          <w:color w:val="000000" w:themeColor="text1"/>
          <w:sz w:val="20"/>
          <w:szCs w:val="20"/>
        </w:rPr>
      </w:pPr>
      <w:r w:rsidRPr="004915DB">
        <w:rPr>
          <w:rFonts w:ascii="Palatino Linotype" w:hAnsi="Palatino Linotype"/>
          <w:bCs/>
          <w:color w:val="000000" w:themeColor="text1"/>
          <w:sz w:val="20"/>
          <w:szCs w:val="20"/>
        </w:rPr>
        <w:tab/>
        <w:t>Of Counsel, Locke L</w:t>
      </w:r>
      <w:r w:rsidR="00C733BE">
        <w:rPr>
          <w:rFonts w:ascii="Palatino Linotype" w:hAnsi="Palatino Linotype"/>
          <w:bCs/>
          <w:color w:val="000000" w:themeColor="text1"/>
          <w:sz w:val="20"/>
          <w:szCs w:val="20"/>
        </w:rPr>
        <w:t>ord</w:t>
      </w:r>
      <w:r w:rsidR="004915DB" w:rsidRPr="004915DB">
        <w:rPr>
          <w:rFonts w:ascii="Palatino Linotype" w:hAnsi="Palatino Linotype"/>
          <w:bCs/>
          <w:color w:val="000000" w:themeColor="text1"/>
          <w:sz w:val="20"/>
          <w:szCs w:val="20"/>
        </w:rPr>
        <w:t xml:space="preserve"> LLP</w:t>
      </w:r>
    </w:p>
    <w:p w14:paraId="3F343932" w14:textId="38BE2A38" w:rsidR="004915DB" w:rsidRPr="00C21387" w:rsidRDefault="004915DB" w:rsidP="004915DB">
      <w:pPr>
        <w:ind w:left="4320" w:hanging="2160"/>
        <w:jc w:val="left"/>
        <w:rPr>
          <w:rFonts w:ascii="Palatino Linotype" w:hAnsi="Palatino Linotype"/>
          <w:bCs/>
          <w:iCs/>
          <w:color w:val="000000" w:themeColor="text1"/>
          <w:sz w:val="18"/>
          <w:szCs w:val="18"/>
        </w:rPr>
      </w:pPr>
      <w:r w:rsidRPr="004915DB">
        <w:rPr>
          <w:rFonts w:ascii="Palatino Linotype" w:hAnsi="Palatino Linotype"/>
          <w:bCs/>
          <w:iCs/>
          <w:color w:val="000000" w:themeColor="text1"/>
          <w:sz w:val="20"/>
          <w:szCs w:val="20"/>
        </w:rPr>
        <w:t xml:space="preserve">Washington, DC </w:t>
      </w:r>
    </w:p>
    <w:p w14:paraId="3A31DB9E" w14:textId="77777777" w:rsidR="003F0AD0" w:rsidRPr="001B0CF3" w:rsidRDefault="003F0AD0" w:rsidP="003F0AD0">
      <w:pPr>
        <w:spacing w:before="295" w:line="298" w:lineRule="exact"/>
        <w:ind w:left="2160"/>
        <w:jc w:val="left"/>
        <w:textAlignment w:val="baseline"/>
        <w:rPr>
          <w:rFonts w:ascii="Palatino Linotype" w:eastAsia="Palatino Linotype" w:hAnsi="Palatino Linotype"/>
          <w:color w:val="000000" w:themeColor="text1"/>
          <w:sz w:val="20"/>
          <w:szCs w:val="20"/>
        </w:rPr>
      </w:pPr>
      <w:r w:rsidRPr="001B0CF3">
        <w:rPr>
          <w:rFonts w:ascii="Palatino Linotype" w:eastAsia="Palatino Linotype" w:hAnsi="Palatino Linotype"/>
          <w:color w:val="000000" w:themeColor="text1"/>
          <w:sz w:val="20"/>
          <w:szCs w:val="20"/>
        </w:rPr>
        <w:t xml:space="preserve">The session will focus on the governance issues facing Pennsylvania mutual savings banks and Pennsylvania domiciled federal mutual savings banks and associations.  The landscape has been changing and is continuing to change.  Legislative initiatives and regulatory oversight are taking a more activist posture when it comes to what is considered appropriate governance of mutual banks.  This applies to board, executive and bank wide considerations.  In addition to what would traditionally be considered corporate governance matters, there are emerging trends, not the least of which are DEI, social and environmental.  Every PACB member needs to be mindful and actively managing governance requirements and expectations.        </w:t>
      </w:r>
    </w:p>
    <w:p w14:paraId="0A61B563" w14:textId="77777777" w:rsidR="003F0AD0" w:rsidRPr="00C21387" w:rsidRDefault="003F0AD0" w:rsidP="00E55DAE">
      <w:pPr>
        <w:ind w:left="2160" w:hanging="2160"/>
        <w:jc w:val="left"/>
        <w:rPr>
          <w:rFonts w:ascii="Palatino Linotype" w:hAnsi="Palatino Linotype"/>
          <w:b/>
          <w:bCs/>
          <w:iCs/>
          <w:color w:val="000000" w:themeColor="text1"/>
          <w:sz w:val="18"/>
          <w:szCs w:val="18"/>
        </w:rPr>
      </w:pPr>
    </w:p>
    <w:p w14:paraId="3C3EB572" w14:textId="22D785DF" w:rsidR="003F0AD0" w:rsidRDefault="003F0AD0" w:rsidP="003F0AD0">
      <w:pPr>
        <w:ind w:left="2160"/>
        <w:jc w:val="left"/>
        <w:rPr>
          <w:rFonts w:ascii="Palatino Linotype" w:hAnsi="Palatino Linotype"/>
          <w:color w:val="000000" w:themeColor="text1"/>
          <w:sz w:val="20"/>
          <w:szCs w:val="20"/>
        </w:rPr>
      </w:pPr>
      <w:r w:rsidRPr="001B0CF3">
        <w:rPr>
          <w:rFonts w:ascii="Palatino Linotype" w:hAnsi="Palatino Linotype"/>
          <w:b/>
          <w:bCs/>
          <w:color w:val="000000" w:themeColor="text1"/>
          <w:sz w:val="20"/>
          <w:szCs w:val="20"/>
        </w:rPr>
        <w:t>B</w:t>
      </w:r>
      <w:r w:rsidR="00BA7511">
        <w:rPr>
          <w:rFonts w:ascii="Palatino Linotype" w:hAnsi="Palatino Linotype"/>
          <w:b/>
          <w:bCs/>
          <w:color w:val="000000" w:themeColor="text1"/>
          <w:sz w:val="20"/>
          <w:szCs w:val="20"/>
        </w:rPr>
        <w:t>io</w:t>
      </w:r>
      <w:r w:rsidRPr="001B0CF3">
        <w:rPr>
          <w:rFonts w:ascii="Palatino Linotype" w:hAnsi="Palatino Linotype"/>
          <w:b/>
          <w:bCs/>
          <w:color w:val="000000" w:themeColor="text1"/>
          <w:sz w:val="20"/>
          <w:szCs w:val="20"/>
        </w:rPr>
        <w:t>:</w:t>
      </w:r>
      <w:r w:rsidRPr="001B0CF3">
        <w:rPr>
          <w:rFonts w:ascii="Palatino Linotype" w:hAnsi="Palatino Linotype"/>
          <w:color w:val="000000" w:themeColor="text1"/>
          <w:sz w:val="20"/>
          <w:szCs w:val="20"/>
        </w:rPr>
        <w:t xml:space="preserve"> Daniel P. Weitzel represents banks before the federal bank regulatory agencies as well as the many state banking departments. This representation is regarding both transactional and regulatory compliance matters. Daniel also represents clients in corporate and securities law, focusing on mergers and acquisitions and other corporate reorganizations, private placements of both debt and equity and general corporate business planning and counseling. Daniel has represented companies and individuals in numerous instances relating to corporate control issues and financial transactions. Furthermore, Daniel has also represented investment banks and other entities in acquisition, divestiture and capital raising transactions.</w:t>
      </w:r>
    </w:p>
    <w:p w14:paraId="0C804E78" w14:textId="77777777" w:rsidR="00754F0F" w:rsidRPr="00C21387" w:rsidRDefault="00754F0F" w:rsidP="003F0AD0">
      <w:pPr>
        <w:ind w:left="2160"/>
        <w:jc w:val="left"/>
        <w:rPr>
          <w:rFonts w:ascii="Palatino Linotype" w:hAnsi="Palatino Linotype"/>
          <w:color w:val="000000" w:themeColor="text1"/>
          <w:sz w:val="18"/>
          <w:szCs w:val="18"/>
        </w:rPr>
      </w:pPr>
    </w:p>
    <w:p w14:paraId="45A64336" w14:textId="352256A7" w:rsidR="0023754E" w:rsidRDefault="00754F0F" w:rsidP="00747F5F">
      <w:pPr>
        <w:jc w:val="left"/>
        <w:rPr>
          <w:rFonts w:ascii="Palatino Linotype" w:hAnsi="Palatino Linotype"/>
          <w:b/>
          <w:color w:val="000000" w:themeColor="text1"/>
        </w:rPr>
      </w:pPr>
      <w:r>
        <w:rPr>
          <w:rFonts w:ascii="Palatino Linotype" w:hAnsi="Palatino Linotype"/>
          <w:b/>
          <w:color w:val="000000" w:themeColor="text1"/>
        </w:rPr>
        <w:t>3</w:t>
      </w:r>
      <w:r w:rsidR="005315E6" w:rsidRPr="001B0CF3">
        <w:rPr>
          <w:rFonts w:ascii="Palatino Linotype" w:hAnsi="Palatino Linotype"/>
          <w:b/>
          <w:color w:val="000000" w:themeColor="text1"/>
        </w:rPr>
        <w:t>:</w:t>
      </w:r>
      <w:r w:rsidR="003F0AD0" w:rsidRPr="001B0CF3">
        <w:rPr>
          <w:rFonts w:ascii="Palatino Linotype" w:hAnsi="Palatino Linotype"/>
          <w:b/>
          <w:color w:val="000000" w:themeColor="text1"/>
        </w:rPr>
        <w:t>30</w:t>
      </w:r>
      <w:r w:rsidR="0023754E" w:rsidRPr="001B0CF3">
        <w:rPr>
          <w:rFonts w:ascii="Palatino Linotype" w:hAnsi="Palatino Linotype"/>
          <w:b/>
          <w:color w:val="000000" w:themeColor="text1"/>
        </w:rPr>
        <w:t xml:space="preserve"> p.m.</w:t>
      </w:r>
      <w:r w:rsidR="0023754E" w:rsidRPr="001B0CF3">
        <w:rPr>
          <w:rFonts w:ascii="Palatino Linotype" w:hAnsi="Palatino Linotype"/>
          <w:b/>
          <w:color w:val="000000" w:themeColor="text1"/>
        </w:rPr>
        <w:tab/>
      </w:r>
      <w:r w:rsidR="0023754E" w:rsidRPr="001B0CF3">
        <w:rPr>
          <w:rFonts w:ascii="Palatino Linotype" w:hAnsi="Palatino Linotype"/>
          <w:b/>
          <w:color w:val="000000" w:themeColor="text1"/>
        </w:rPr>
        <w:tab/>
      </w:r>
      <w:r>
        <w:rPr>
          <w:rFonts w:ascii="Palatino Linotype" w:hAnsi="Palatino Linotype"/>
          <w:b/>
          <w:color w:val="000000" w:themeColor="text1"/>
        </w:rPr>
        <w:t>PACB Legislative Update</w:t>
      </w:r>
      <w:r w:rsidR="00997F7D">
        <w:rPr>
          <w:rFonts w:ascii="Palatino Linotype" w:hAnsi="Palatino Linotype"/>
          <w:b/>
          <w:color w:val="000000" w:themeColor="text1"/>
        </w:rPr>
        <w:t xml:space="preserve"> </w:t>
      </w:r>
    </w:p>
    <w:p w14:paraId="57934F00" w14:textId="543D40D0" w:rsidR="00754F0F" w:rsidRPr="00754F0F" w:rsidRDefault="00754F0F" w:rsidP="00747F5F">
      <w:pPr>
        <w:jc w:val="left"/>
        <w:rPr>
          <w:rFonts w:ascii="Palatino Linotype" w:hAnsi="Palatino Linotype"/>
          <w:bCs/>
          <w:color w:val="000000" w:themeColor="text1"/>
          <w:sz w:val="20"/>
          <w:szCs w:val="20"/>
        </w:rPr>
      </w:pPr>
      <w:r>
        <w:rPr>
          <w:rFonts w:ascii="Palatino Linotype" w:hAnsi="Palatino Linotype"/>
          <w:b/>
          <w:color w:val="000000" w:themeColor="text1"/>
        </w:rPr>
        <w:tab/>
      </w:r>
      <w:r>
        <w:rPr>
          <w:rFonts w:ascii="Palatino Linotype" w:hAnsi="Palatino Linotype"/>
          <w:b/>
          <w:color w:val="000000" w:themeColor="text1"/>
        </w:rPr>
        <w:tab/>
      </w:r>
      <w:r>
        <w:rPr>
          <w:rFonts w:ascii="Palatino Linotype" w:hAnsi="Palatino Linotype"/>
          <w:b/>
          <w:color w:val="000000" w:themeColor="text1"/>
        </w:rPr>
        <w:tab/>
      </w:r>
      <w:r w:rsidRPr="00754F0F">
        <w:rPr>
          <w:rFonts w:ascii="Palatino Linotype" w:hAnsi="Palatino Linotype"/>
          <w:bCs/>
          <w:color w:val="000000" w:themeColor="text1"/>
          <w:sz w:val="20"/>
          <w:szCs w:val="20"/>
        </w:rPr>
        <w:t>Kevin Shivers, President &amp; CEO</w:t>
      </w:r>
    </w:p>
    <w:p w14:paraId="4CEC41E1" w14:textId="0CAD4A22" w:rsidR="00754F0F" w:rsidRDefault="00754F0F" w:rsidP="00747F5F">
      <w:pPr>
        <w:jc w:val="left"/>
        <w:rPr>
          <w:rFonts w:ascii="Palatino Linotype" w:hAnsi="Palatino Linotype"/>
          <w:bCs/>
          <w:color w:val="000000" w:themeColor="text1"/>
          <w:sz w:val="20"/>
          <w:szCs w:val="20"/>
        </w:rPr>
      </w:pPr>
      <w:r w:rsidRPr="00754F0F">
        <w:rPr>
          <w:rFonts w:ascii="Palatino Linotype" w:hAnsi="Palatino Linotype"/>
          <w:bCs/>
          <w:color w:val="000000" w:themeColor="text1"/>
          <w:sz w:val="20"/>
          <w:szCs w:val="20"/>
        </w:rPr>
        <w:tab/>
      </w:r>
      <w:r w:rsidRPr="00754F0F">
        <w:rPr>
          <w:rFonts w:ascii="Palatino Linotype" w:hAnsi="Palatino Linotype"/>
          <w:bCs/>
          <w:color w:val="000000" w:themeColor="text1"/>
          <w:sz w:val="20"/>
          <w:szCs w:val="20"/>
        </w:rPr>
        <w:tab/>
      </w:r>
      <w:r w:rsidRPr="00754F0F">
        <w:rPr>
          <w:rFonts w:ascii="Palatino Linotype" w:hAnsi="Palatino Linotype"/>
          <w:bCs/>
          <w:color w:val="000000" w:themeColor="text1"/>
          <w:sz w:val="20"/>
          <w:szCs w:val="20"/>
        </w:rPr>
        <w:tab/>
        <w:t>Jordan Grant, Director Government Relations</w:t>
      </w:r>
    </w:p>
    <w:p w14:paraId="6F01BCBC" w14:textId="77777777" w:rsidR="00DA18CD" w:rsidRDefault="00DA18CD" w:rsidP="00747F5F">
      <w:pPr>
        <w:jc w:val="left"/>
        <w:rPr>
          <w:rFonts w:ascii="Palatino Linotype" w:hAnsi="Palatino Linotype"/>
          <w:bCs/>
          <w:color w:val="000000" w:themeColor="text1"/>
          <w:sz w:val="20"/>
          <w:szCs w:val="20"/>
        </w:rPr>
      </w:pPr>
    </w:p>
    <w:p w14:paraId="3CDBC683" w14:textId="78517773" w:rsidR="00754F0F" w:rsidRPr="001B0CF3" w:rsidRDefault="00754F0F" w:rsidP="00747F5F">
      <w:pPr>
        <w:jc w:val="left"/>
        <w:rPr>
          <w:rFonts w:ascii="Palatino Linotype" w:hAnsi="Palatino Linotype"/>
          <w:b/>
          <w:color w:val="000000" w:themeColor="text1"/>
        </w:rPr>
      </w:pPr>
      <w:r>
        <w:rPr>
          <w:rFonts w:ascii="Palatino Linotype" w:hAnsi="Palatino Linotype"/>
          <w:b/>
          <w:color w:val="000000" w:themeColor="text1"/>
        </w:rPr>
        <w:t>4:00 p.m.</w:t>
      </w:r>
      <w:r>
        <w:rPr>
          <w:rFonts w:ascii="Palatino Linotype" w:hAnsi="Palatino Linotype"/>
          <w:b/>
          <w:color w:val="000000" w:themeColor="text1"/>
        </w:rPr>
        <w:tab/>
      </w:r>
      <w:r>
        <w:rPr>
          <w:rFonts w:ascii="Palatino Linotype" w:hAnsi="Palatino Linotype"/>
          <w:b/>
          <w:color w:val="000000" w:themeColor="text1"/>
        </w:rPr>
        <w:tab/>
        <w:t>ADJOURNMENT</w:t>
      </w:r>
    </w:p>
    <w:p w14:paraId="166D4DDB" w14:textId="77777777" w:rsidR="00571085" w:rsidRPr="001B0CF3" w:rsidRDefault="00571085" w:rsidP="00747F5F">
      <w:pPr>
        <w:jc w:val="left"/>
        <w:rPr>
          <w:rFonts w:ascii="Palatino Linotype" w:hAnsi="Palatino Linotype"/>
          <w:b/>
          <w:color w:val="000000" w:themeColor="text1"/>
        </w:rPr>
      </w:pPr>
    </w:p>
    <w:p w14:paraId="0B7D50F2" w14:textId="61971061" w:rsidR="008B4CB9" w:rsidRDefault="003F0AD0" w:rsidP="003F0AD0">
      <w:pPr>
        <w:jc w:val="left"/>
        <w:rPr>
          <w:rFonts w:ascii="Palatino Linotype" w:hAnsi="Palatino Linotype"/>
          <w:b/>
          <w:color w:val="000000" w:themeColor="text1"/>
        </w:rPr>
      </w:pPr>
      <w:r w:rsidRPr="001B0CF3">
        <w:rPr>
          <w:rFonts w:ascii="Palatino Linotype" w:hAnsi="Palatino Linotype"/>
          <w:b/>
          <w:color w:val="000000" w:themeColor="text1"/>
        </w:rPr>
        <w:t>6</w:t>
      </w:r>
      <w:r w:rsidR="00370DC7" w:rsidRPr="001B0CF3">
        <w:rPr>
          <w:rFonts w:ascii="Palatino Linotype" w:hAnsi="Palatino Linotype"/>
          <w:b/>
          <w:color w:val="000000" w:themeColor="text1"/>
        </w:rPr>
        <w:t xml:space="preserve">:00 </w:t>
      </w:r>
      <w:r w:rsidR="00AF6A0E" w:rsidRPr="001B0CF3">
        <w:rPr>
          <w:rFonts w:ascii="Palatino Linotype" w:hAnsi="Palatino Linotype"/>
          <w:b/>
          <w:color w:val="000000" w:themeColor="text1"/>
        </w:rPr>
        <w:t>p.m.</w:t>
      </w:r>
      <w:r w:rsidR="00370DC7" w:rsidRPr="001B0CF3">
        <w:rPr>
          <w:rFonts w:ascii="Palatino Linotype" w:hAnsi="Palatino Linotype"/>
          <w:b/>
          <w:color w:val="000000" w:themeColor="text1"/>
        </w:rPr>
        <w:tab/>
      </w:r>
      <w:r w:rsidR="00370DC7" w:rsidRPr="001B0CF3">
        <w:rPr>
          <w:rFonts w:ascii="Palatino Linotype" w:hAnsi="Palatino Linotype"/>
          <w:b/>
          <w:color w:val="000000" w:themeColor="text1"/>
        </w:rPr>
        <w:tab/>
      </w:r>
      <w:r w:rsidR="0023754E" w:rsidRPr="001B0CF3">
        <w:rPr>
          <w:rFonts w:ascii="Palatino Linotype" w:hAnsi="Palatino Linotype"/>
          <w:b/>
          <w:color w:val="000000" w:themeColor="text1"/>
        </w:rPr>
        <w:t>NETWORKING RECEPTION</w:t>
      </w:r>
    </w:p>
    <w:p w14:paraId="7B5C497A" w14:textId="61BA5BEF" w:rsidR="008B4CB9" w:rsidRDefault="008B4CB9" w:rsidP="003F0AD0">
      <w:pPr>
        <w:jc w:val="left"/>
        <w:rPr>
          <w:rFonts w:ascii="Palatino Linotype" w:hAnsi="Palatino Linotype"/>
          <w:b/>
          <w:color w:val="000000" w:themeColor="text1"/>
        </w:rPr>
      </w:pPr>
      <w:r>
        <w:rPr>
          <w:rFonts w:ascii="Palatino Linotype" w:hAnsi="Palatino Linotype"/>
          <w:b/>
          <w:color w:val="000000" w:themeColor="text1"/>
        </w:rPr>
        <w:tab/>
      </w:r>
      <w:r>
        <w:rPr>
          <w:rFonts w:ascii="Palatino Linotype" w:hAnsi="Palatino Linotype"/>
          <w:b/>
          <w:color w:val="000000" w:themeColor="text1"/>
        </w:rPr>
        <w:tab/>
      </w:r>
      <w:r>
        <w:rPr>
          <w:rFonts w:ascii="Palatino Linotype" w:hAnsi="Palatino Linotype"/>
          <w:b/>
          <w:color w:val="000000" w:themeColor="text1"/>
        </w:rPr>
        <w:tab/>
        <w:t>The Castilian Room</w:t>
      </w:r>
    </w:p>
    <w:p w14:paraId="06537C2D" w14:textId="1FC9B88B" w:rsidR="008A7C6A" w:rsidRDefault="00B27468" w:rsidP="008B4CB9">
      <w:pPr>
        <w:ind w:left="1440" w:firstLine="720"/>
        <w:jc w:val="left"/>
        <w:rPr>
          <w:rFonts w:ascii="Palatino Linotype" w:hAnsi="Palatino Linotype"/>
          <w:b/>
          <w:color w:val="000000" w:themeColor="text1"/>
        </w:rPr>
      </w:pPr>
      <w:r w:rsidRPr="001B0CF3">
        <w:rPr>
          <w:rFonts w:ascii="Palatino Linotype" w:hAnsi="Palatino Linotype"/>
          <w:b/>
          <w:color w:val="000000" w:themeColor="text1"/>
        </w:rPr>
        <w:t xml:space="preserve"> </w:t>
      </w:r>
      <w:r w:rsidR="008A7C6A">
        <w:rPr>
          <w:rFonts w:ascii="Palatino Linotype" w:hAnsi="Palatino Linotype"/>
          <w:b/>
          <w:color w:val="000000" w:themeColor="text1"/>
        </w:rPr>
        <w:t>Sponsored by:</w:t>
      </w:r>
    </w:p>
    <w:p w14:paraId="18B9612C" w14:textId="77777777" w:rsidR="00E504CF" w:rsidRDefault="00E504CF" w:rsidP="008B4CB9">
      <w:pPr>
        <w:ind w:left="1440" w:firstLine="720"/>
        <w:jc w:val="left"/>
        <w:rPr>
          <w:rFonts w:ascii="Palatino Linotype" w:hAnsi="Palatino Linotype"/>
          <w:b/>
          <w:color w:val="000000" w:themeColor="text1"/>
        </w:rPr>
      </w:pPr>
    </w:p>
    <w:p w14:paraId="4478A757" w14:textId="3A6E5AE3" w:rsidR="008A7C6A" w:rsidRPr="008A7C6A" w:rsidRDefault="008A7C6A" w:rsidP="008A7C6A">
      <w:pPr>
        <w:rPr>
          <w:rFonts w:ascii="Palatino Linotype" w:hAnsi="Palatino Linotype"/>
          <w:b/>
          <w:color w:val="000000" w:themeColor="text1"/>
        </w:rPr>
      </w:pPr>
      <w:r>
        <w:rPr>
          <w:rFonts w:ascii="Palatino Linotype" w:hAnsi="Palatino Linotype"/>
          <w:b/>
          <w:noProof/>
          <w:color w:val="000000" w:themeColor="text1"/>
        </w:rPr>
        <w:drawing>
          <wp:inline distT="0" distB="0" distL="0" distR="0" wp14:anchorId="36A19686" wp14:editId="667DCE78">
            <wp:extent cx="4023800" cy="49188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3832" cy="548120"/>
                    </a:xfrm>
                    <a:prstGeom prst="rect">
                      <a:avLst/>
                    </a:prstGeom>
                  </pic:spPr>
                </pic:pic>
              </a:graphicData>
            </a:graphic>
          </wp:inline>
        </w:drawing>
      </w:r>
    </w:p>
    <w:p w14:paraId="37E1D4E7" w14:textId="77777777" w:rsidR="006E4508" w:rsidRPr="001B0CF3" w:rsidRDefault="006E4508" w:rsidP="00747F5F">
      <w:pPr>
        <w:jc w:val="left"/>
        <w:rPr>
          <w:rFonts w:ascii="Palatino Linotype" w:hAnsi="Palatino Linotype"/>
          <w:b/>
          <w:color w:val="000000" w:themeColor="text1"/>
        </w:rPr>
      </w:pPr>
    </w:p>
    <w:p w14:paraId="103A9E48" w14:textId="6ADB3D11" w:rsidR="008B4CB9" w:rsidRDefault="001B41C1" w:rsidP="003F0AD0">
      <w:pPr>
        <w:jc w:val="left"/>
        <w:rPr>
          <w:rFonts w:ascii="Palatino Linotype" w:hAnsi="Palatino Linotype"/>
          <w:b/>
          <w:color w:val="000000" w:themeColor="text1"/>
        </w:rPr>
      </w:pPr>
      <w:r w:rsidRPr="001B0CF3">
        <w:rPr>
          <w:rFonts w:ascii="Palatino Linotype" w:hAnsi="Palatino Linotype"/>
          <w:b/>
          <w:color w:val="000000" w:themeColor="text1"/>
        </w:rPr>
        <w:t>7:00</w:t>
      </w:r>
      <w:r w:rsidR="00B27468" w:rsidRPr="001B0CF3">
        <w:rPr>
          <w:rFonts w:ascii="Palatino Linotype" w:hAnsi="Palatino Linotype"/>
          <w:b/>
          <w:color w:val="000000" w:themeColor="text1"/>
        </w:rPr>
        <w:t>-9:00 p.m.</w:t>
      </w:r>
      <w:r w:rsidR="00370DC7" w:rsidRPr="001B0CF3">
        <w:rPr>
          <w:rFonts w:ascii="Palatino Linotype" w:hAnsi="Palatino Linotype"/>
          <w:b/>
          <w:color w:val="000000" w:themeColor="text1"/>
        </w:rPr>
        <w:tab/>
      </w:r>
      <w:r w:rsidR="00AF6A0E" w:rsidRPr="001B0CF3">
        <w:rPr>
          <w:rFonts w:ascii="Palatino Linotype" w:hAnsi="Palatino Linotype"/>
          <w:b/>
          <w:color w:val="000000" w:themeColor="text1"/>
        </w:rPr>
        <w:tab/>
      </w:r>
      <w:r w:rsidR="0023754E" w:rsidRPr="001B0CF3">
        <w:rPr>
          <w:rFonts w:ascii="Palatino Linotype" w:hAnsi="Palatino Linotype"/>
          <w:b/>
          <w:color w:val="000000" w:themeColor="text1"/>
        </w:rPr>
        <w:t>DINNER</w:t>
      </w:r>
      <w:r w:rsidR="00B27468" w:rsidRPr="001B0CF3">
        <w:rPr>
          <w:rFonts w:ascii="Palatino Linotype" w:hAnsi="Palatino Linotype"/>
          <w:b/>
          <w:color w:val="000000" w:themeColor="text1"/>
        </w:rPr>
        <w:t xml:space="preserve"> </w:t>
      </w:r>
      <w:r w:rsidR="008B4CB9">
        <w:rPr>
          <w:rFonts w:ascii="Palatino Linotype" w:hAnsi="Palatino Linotype"/>
          <w:b/>
          <w:color w:val="000000" w:themeColor="text1"/>
        </w:rPr>
        <w:t>– The Castilian Room</w:t>
      </w:r>
    </w:p>
    <w:p w14:paraId="5F63F74C" w14:textId="1AD1A310" w:rsidR="008A7C6A" w:rsidRDefault="008A7C6A" w:rsidP="008B4CB9">
      <w:pPr>
        <w:ind w:left="1440" w:firstLine="720"/>
        <w:jc w:val="left"/>
        <w:rPr>
          <w:rFonts w:ascii="Palatino Linotype" w:hAnsi="Palatino Linotype"/>
          <w:b/>
          <w:color w:val="000000" w:themeColor="text1"/>
        </w:rPr>
      </w:pPr>
      <w:r>
        <w:rPr>
          <w:rFonts w:ascii="Palatino Linotype" w:hAnsi="Palatino Linotype"/>
          <w:b/>
          <w:color w:val="000000" w:themeColor="text1"/>
        </w:rPr>
        <w:t>Sponsored in Part by:</w:t>
      </w:r>
    </w:p>
    <w:p w14:paraId="62C0BEFE" w14:textId="77777777" w:rsidR="008B4CB9" w:rsidRDefault="008B4CB9" w:rsidP="003F0AD0">
      <w:pPr>
        <w:jc w:val="left"/>
        <w:rPr>
          <w:rFonts w:ascii="Palatino Linotype" w:hAnsi="Palatino Linotype"/>
          <w:b/>
          <w:color w:val="000000" w:themeColor="text1"/>
        </w:rPr>
      </w:pPr>
    </w:p>
    <w:p w14:paraId="4CC0BB03" w14:textId="40C32C2E" w:rsidR="008A7C6A" w:rsidRDefault="008A7C6A" w:rsidP="008B4CB9">
      <w:pPr>
        <w:rPr>
          <w:rFonts w:ascii="Palatino Linotype" w:hAnsi="Palatino Linotype"/>
          <w:b/>
          <w:color w:val="000000" w:themeColor="text1"/>
        </w:rPr>
      </w:pPr>
      <w:r>
        <w:rPr>
          <w:rFonts w:ascii="Palatino Linotype" w:hAnsi="Palatino Linotype"/>
          <w:b/>
          <w:noProof/>
          <w:color w:val="000000" w:themeColor="text1"/>
        </w:rPr>
        <w:drawing>
          <wp:inline distT="0" distB="0" distL="0" distR="0" wp14:anchorId="554DCCFB" wp14:editId="3789E92D">
            <wp:extent cx="971156" cy="6544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5755" cy="657574"/>
                    </a:xfrm>
                    <a:prstGeom prst="rect">
                      <a:avLst/>
                    </a:prstGeom>
                  </pic:spPr>
                </pic:pic>
              </a:graphicData>
            </a:graphic>
          </wp:inline>
        </w:drawing>
      </w:r>
    </w:p>
    <w:p w14:paraId="63843477" w14:textId="77777777" w:rsidR="005B7291" w:rsidRPr="001B0CF3" w:rsidRDefault="005B7291" w:rsidP="008B4CB9">
      <w:pPr>
        <w:rPr>
          <w:rFonts w:ascii="Palatino Linotype" w:hAnsi="Palatino Linotype"/>
          <w:color w:val="000000" w:themeColor="text1"/>
        </w:rPr>
      </w:pPr>
    </w:p>
    <w:p w14:paraId="433EBE8C" w14:textId="77777777" w:rsidR="005C1EE2" w:rsidRDefault="005C1EE2" w:rsidP="00095B46">
      <w:pPr>
        <w:rPr>
          <w:rFonts w:ascii="Palatino Linotype" w:hAnsi="Palatino Linotype"/>
          <w:b/>
          <w:color w:val="000000" w:themeColor="text1"/>
          <w:sz w:val="28"/>
          <w:szCs w:val="28"/>
        </w:rPr>
      </w:pPr>
      <w:r>
        <w:rPr>
          <w:rFonts w:ascii="Palatino Linotype" w:hAnsi="Palatino Linotype"/>
          <w:b/>
          <w:color w:val="000000" w:themeColor="text1"/>
          <w:sz w:val="28"/>
          <w:szCs w:val="28"/>
        </w:rPr>
        <w:t>MAXIMIZING MUTUALITY CONFERENCE</w:t>
      </w:r>
    </w:p>
    <w:p w14:paraId="0B45992E" w14:textId="778D48C3" w:rsidR="00AF6A0E" w:rsidRDefault="005C1EE2" w:rsidP="00095B46">
      <w:pPr>
        <w:rPr>
          <w:rFonts w:ascii="Palatino Linotype" w:hAnsi="Palatino Linotype"/>
          <w:b/>
          <w:color w:val="000000" w:themeColor="text1"/>
          <w:sz w:val="28"/>
          <w:szCs w:val="28"/>
        </w:rPr>
      </w:pPr>
      <w:r>
        <w:rPr>
          <w:rFonts w:ascii="Palatino Linotype" w:hAnsi="Palatino Linotype"/>
          <w:b/>
          <w:color w:val="000000" w:themeColor="text1"/>
          <w:sz w:val="28"/>
          <w:szCs w:val="28"/>
        </w:rPr>
        <w:t>Day II</w:t>
      </w:r>
      <w:r w:rsidR="0089691C">
        <w:rPr>
          <w:rFonts w:ascii="Palatino Linotype" w:hAnsi="Palatino Linotype"/>
          <w:b/>
          <w:color w:val="000000" w:themeColor="text1"/>
          <w:sz w:val="28"/>
          <w:szCs w:val="28"/>
        </w:rPr>
        <w:t xml:space="preserve">- </w:t>
      </w:r>
      <w:r w:rsidR="003F0AD0" w:rsidRPr="001B0CF3">
        <w:rPr>
          <w:rFonts w:ascii="Palatino Linotype" w:hAnsi="Palatino Linotype"/>
          <w:b/>
          <w:color w:val="000000" w:themeColor="text1"/>
          <w:sz w:val="28"/>
          <w:szCs w:val="28"/>
        </w:rPr>
        <w:t>June 3</w:t>
      </w:r>
      <w:r>
        <w:rPr>
          <w:rFonts w:ascii="Palatino Linotype" w:hAnsi="Palatino Linotype"/>
          <w:b/>
          <w:color w:val="000000" w:themeColor="text1"/>
          <w:sz w:val="28"/>
          <w:szCs w:val="28"/>
        </w:rPr>
        <w:t xml:space="preserve"> ▪ The Hotel Hershey</w:t>
      </w:r>
    </w:p>
    <w:p w14:paraId="022D65FE" w14:textId="77777777" w:rsidR="008E03C4" w:rsidRDefault="008E03C4" w:rsidP="00095B46">
      <w:pPr>
        <w:rPr>
          <w:rFonts w:ascii="Palatino Linotype" w:hAnsi="Palatino Linotype"/>
          <w:b/>
          <w:color w:val="000000" w:themeColor="text1"/>
          <w:sz w:val="28"/>
          <w:szCs w:val="28"/>
        </w:rPr>
      </w:pPr>
    </w:p>
    <w:p w14:paraId="01754FA9" w14:textId="45A5752E" w:rsidR="008E03C4" w:rsidRDefault="008E03C4" w:rsidP="00095B46">
      <w:pPr>
        <w:rPr>
          <w:rFonts w:ascii="Palatino Linotype" w:hAnsi="Palatino Linotype"/>
          <w:b/>
          <w:color w:val="000000" w:themeColor="text1"/>
          <w:sz w:val="28"/>
          <w:szCs w:val="28"/>
        </w:rPr>
      </w:pPr>
      <w:r>
        <w:rPr>
          <w:rFonts w:ascii="Palatino Linotype" w:hAnsi="Palatino Linotype"/>
          <w:b/>
          <w:color w:val="000000" w:themeColor="text1"/>
          <w:sz w:val="28"/>
          <w:szCs w:val="28"/>
        </w:rPr>
        <w:t>Premiere Event Sponsor:</w:t>
      </w:r>
    </w:p>
    <w:p w14:paraId="6743A6D2" w14:textId="2963B2F0" w:rsidR="008E03C4" w:rsidRDefault="008E03C4" w:rsidP="00095B46">
      <w:pPr>
        <w:rPr>
          <w:rFonts w:ascii="Palatino Linotype" w:hAnsi="Palatino Linotype"/>
          <w:b/>
          <w:color w:val="000000" w:themeColor="text1"/>
          <w:sz w:val="28"/>
          <w:szCs w:val="28"/>
        </w:rPr>
      </w:pPr>
    </w:p>
    <w:p w14:paraId="70D46332" w14:textId="22AE6C36" w:rsidR="008E03C4" w:rsidRDefault="008E03C4" w:rsidP="00095B46">
      <w:pPr>
        <w:rPr>
          <w:rFonts w:ascii="Palatino Linotype" w:hAnsi="Palatino Linotype"/>
          <w:b/>
          <w:color w:val="000000" w:themeColor="text1"/>
          <w:sz w:val="28"/>
          <w:szCs w:val="28"/>
        </w:rPr>
      </w:pPr>
      <w:r>
        <w:rPr>
          <w:rFonts w:ascii="Palatino Linotype" w:hAnsi="Palatino Linotype"/>
          <w:noProof/>
          <w:sz w:val="28"/>
          <w:szCs w:val="28"/>
        </w:rPr>
        <w:drawing>
          <wp:inline distT="0" distB="0" distL="0" distR="0" wp14:anchorId="3D3EC724" wp14:editId="2C6A7A42">
            <wp:extent cx="2570943" cy="585202"/>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3597" cy="592635"/>
                    </a:xfrm>
                    <a:prstGeom prst="rect">
                      <a:avLst/>
                    </a:prstGeom>
                  </pic:spPr>
                </pic:pic>
              </a:graphicData>
            </a:graphic>
          </wp:inline>
        </w:drawing>
      </w:r>
    </w:p>
    <w:p w14:paraId="187A0A2C" w14:textId="77777777" w:rsidR="008E03C4" w:rsidRPr="001B0CF3" w:rsidRDefault="008E03C4" w:rsidP="00095B46">
      <w:pPr>
        <w:rPr>
          <w:rFonts w:ascii="Palatino Linotype" w:hAnsi="Palatino Linotype"/>
          <w:b/>
          <w:color w:val="000000" w:themeColor="text1"/>
          <w:sz w:val="28"/>
          <w:szCs w:val="28"/>
        </w:rPr>
      </w:pPr>
    </w:p>
    <w:p w14:paraId="081233A2" w14:textId="77777777" w:rsidR="00B27468" w:rsidRPr="001B0CF3" w:rsidRDefault="00B27468" w:rsidP="00095B46">
      <w:pPr>
        <w:rPr>
          <w:rFonts w:ascii="Palatino Linotype" w:hAnsi="Palatino Linotype"/>
          <w:b/>
          <w:color w:val="000000" w:themeColor="text1"/>
          <w:sz w:val="28"/>
          <w:szCs w:val="28"/>
        </w:rPr>
      </w:pPr>
    </w:p>
    <w:p w14:paraId="4C064014" w14:textId="758D7AE3" w:rsidR="008B4CB9" w:rsidRDefault="009F5200" w:rsidP="0074386E">
      <w:pPr>
        <w:jc w:val="left"/>
        <w:rPr>
          <w:rFonts w:ascii="Palatino Linotype" w:hAnsi="Palatino Linotype"/>
          <w:b/>
          <w:color w:val="000000" w:themeColor="text1"/>
          <w:sz w:val="24"/>
          <w:szCs w:val="24"/>
        </w:rPr>
      </w:pPr>
      <w:r w:rsidRPr="001B0CF3">
        <w:rPr>
          <w:rFonts w:ascii="Palatino Linotype" w:hAnsi="Palatino Linotype"/>
          <w:b/>
          <w:color w:val="000000" w:themeColor="text1"/>
          <w:sz w:val="24"/>
          <w:szCs w:val="24"/>
        </w:rPr>
        <w:t>8:</w:t>
      </w:r>
      <w:r w:rsidR="00844B6C" w:rsidRPr="001B0CF3">
        <w:rPr>
          <w:rFonts w:ascii="Palatino Linotype" w:hAnsi="Palatino Linotype"/>
          <w:b/>
          <w:color w:val="000000" w:themeColor="text1"/>
          <w:sz w:val="24"/>
          <w:szCs w:val="24"/>
        </w:rPr>
        <w:t>15</w:t>
      </w:r>
      <w:r w:rsidRPr="001B0CF3">
        <w:rPr>
          <w:rFonts w:ascii="Palatino Linotype" w:hAnsi="Palatino Linotype"/>
          <w:b/>
          <w:color w:val="000000" w:themeColor="text1"/>
          <w:sz w:val="24"/>
          <w:szCs w:val="24"/>
        </w:rPr>
        <w:t xml:space="preserve"> a.m.</w:t>
      </w:r>
      <w:r w:rsidR="00B27468" w:rsidRPr="001B0CF3">
        <w:rPr>
          <w:rFonts w:ascii="Palatino Linotype" w:hAnsi="Palatino Linotype"/>
          <w:b/>
          <w:color w:val="000000" w:themeColor="text1"/>
          <w:sz w:val="24"/>
          <w:szCs w:val="24"/>
        </w:rPr>
        <w:tab/>
      </w:r>
      <w:r w:rsidR="00B27468" w:rsidRPr="001B0CF3">
        <w:rPr>
          <w:rFonts w:ascii="Palatino Linotype" w:hAnsi="Palatino Linotype"/>
          <w:b/>
          <w:color w:val="000000" w:themeColor="text1"/>
          <w:sz w:val="24"/>
          <w:szCs w:val="24"/>
        </w:rPr>
        <w:tab/>
      </w:r>
      <w:r w:rsidR="00976E5B" w:rsidRPr="001B0CF3">
        <w:rPr>
          <w:rFonts w:ascii="Palatino Linotype" w:hAnsi="Palatino Linotype"/>
          <w:b/>
          <w:color w:val="000000" w:themeColor="text1"/>
          <w:sz w:val="24"/>
          <w:szCs w:val="24"/>
        </w:rPr>
        <w:t>BREAKFAST</w:t>
      </w:r>
      <w:r w:rsidR="00B27468" w:rsidRPr="001B0CF3">
        <w:rPr>
          <w:rFonts w:ascii="Palatino Linotype" w:hAnsi="Palatino Linotype"/>
          <w:b/>
          <w:color w:val="000000" w:themeColor="text1"/>
          <w:sz w:val="24"/>
          <w:szCs w:val="24"/>
        </w:rPr>
        <w:t xml:space="preserve"> </w:t>
      </w:r>
      <w:r w:rsidR="008B4CB9">
        <w:rPr>
          <w:rFonts w:ascii="Palatino Linotype" w:hAnsi="Palatino Linotype"/>
          <w:b/>
          <w:color w:val="000000" w:themeColor="text1"/>
          <w:sz w:val="24"/>
          <w:szCs w:val="24"/>
        </w:rPr>
        <w:t>BUFFET -Garden Terrace Lounge</w:t>
      </w:r>
    </w:p>
    <w:p w14:paraId="4FB055EB" w14:textId="081E99BC" w:rsidR="008B4CB9" w:rsidRDefault="008B4CB9" w:rsidP="0074386E">
      <w:pPr>
        <w:jc w:val="left"/>
        <w:rPr>
          <w:rFonts w:ascii="Palatino Linotype" w:hAnsi="Palatino Linotype"/>
          <w:b/>
          <w:color w:val="000000" w:themeColor="text1"/>
          <w:sz w:val="24"/>
          <w:szCs w:val="24"/>
        </w:rPr>
      </w:pP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t>Sponsored by:</w:t>
      </w:r>
    </w:p>
    <w:p w14:paraId="18FC6B8F" w14:textId="77777777" w:rsidR="008B4CB9" w:rsidRDefault="008B4CB9" w:rsidP="0074386E">
      <w:pPr>
        <w:jc w:val="left"/>
        <w:rPr>
          <w:rFonts w:ascii="Palatino Linotype" w:hAnsi="Palatino Linotype"/>
          <w:b/>
          <w:color w:val="000000" w:themeColor="text1"/>
          <w:sz w:val="24"/>
          <w:szCs w:val="24"/>
        </w:rPr>
      </w:pPr>
    </w:p>
    <w:p w14:paraId="0D3A63FF" w14:textId="7B17FB98" w:rsidR="008B4CB9" w:rsidRPr="001B0CF3" w:rsidRDefault="008B4CB9" w:rsidP="0074386E">
      <w:pPr>
        <w:jc w:val="left"/>
        <w:rPr>
          <w:rFonts w:ascii="Palatino Linotype" w:hAnsi="Palatino Linotype"/>
          <w:b/>
          <w:color w:val="000000" w:themeColor="text1"/>
          <w:sz w:val="24"/>
          <w:szCs w:val="24"/>
        </w:rPr>
      </w:pP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color w:val="000000" w:themeColor="text1"/>
          <w:sz w:val="24"/>
          <w:szCs w:val="24"/>
        </w:rPr>
        <w:tab/>
      </w:r>
      <w:r>
        <w:rPr>
          <w:rFonts w:ascii="Palatino Linotype" w:hAnsi="Palatino Linotype"/>
          <w:b/>
          <w:noProof/>
          <w:color w:val="000000" w:themeColor="text1"/>
          <w:sz w:val="24"/>
          <w:szCs w:val="24"/>
        </w:rPr>
        <w:drawing>
          <wp:inline distT="0" distB="0" distL="0" distR="0" wp14:anchorId="621BFAD7" wp14:editId="5BBD4C22">
            <wp:extent cx="1555764" cy="580171"/>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2451" cy="597581"/>
                    </a:xfrm>
                    <a:prstGeom prst="rect">
                      <a:avLst/>
                    </a:prstGeom>
                  </pic:spPr>
                </pic:pic>
              </a:graphicData>
            </a:graphic>
          </wp:inline>
        </w:drawing>
      </w:r>
    </w:p>
    <w:p w14:paraId="13369572" w14:textId="6D618113" w:rsidR="00F066D7" w:rsidRPr="001B0CF3" w:rsidRDefault="00F066D7" w:rsidP="00276519">
      <w:pPr>
        <w:jc w:val="left"/>
        <w:rPr>
          <w:rFonts w:ascii="Palatino Linotype" w:hAnsi="Palatino Linotype"/>
          <w:b/>
          <w:color w:val="000000" w:themeColor="text1"/>
          <w:sz w:val="20"/>
          <w:szCs w:val="20"/>
        </w:rPr>
      </w:pPr>
    </w:p>
    <w:p w14:paraId="56A0A8A7" w14:textId="68156DAB" w:rsidR="00276519" w:rsidRPr="00893BE1" w:rsidRDefault="00844B6C" w:rsidP="008E03C4">
      <w:pPr>
        <w:jc w:val="left"/>
        <w:rPr>
          <w:rFonts w:ascii="Palatino Linotype" w:hAnsi="Palatino Linotype" w:cs="Helvetica"/>
          <w:b/>
          <w:color w:val="000000" w:themeColor="text1"/>
          <w:sz w:val="24"/>
          <w:szCs w:val="24"/>
          <w:shd w:val="clear" w:color="auto" w:fill="FFFFFF"/>
        </w:rPr>
      </w:pPr>
      <w:r w:rsidRPr="00754F0F">
        <w:rPr>
          <w:rFonts w:ascii="Palatino Linotype" w:hAnsi="Palatino Linotype"/>
          <w:b/>
          <w:color w:val="000000" w:themeColor="text1"/>
          <w:sz w:val="24"/>
          <w:szCs w:val="24"/>
        </w:rPr>
        <w:t>8:45</w:t>
      </w:r>
      <w:r w:rsidR="00276519" w:rsidRPr="00754F0F">
        <w:rPr>
          <w:rFonts w:ascii="Palatino Linotype" w:hAnsi="Palatino Linotype"/>
          <w:b/>
          <w:color w:val="000000" w:themeColor="text1"/>
          <w:sz w:val="24"/>
          <w:szCs w:val="24"/>
        </w:rPr>
        <w:t xml:space="preserve"> a.m.</w:t>
      </w:r>
      <w:r w:rsidR="00276519" w:rsidRPr="00754F0F">
        <w:rPr>
          <w:rFonts w:ascii="Palatino Linotype" w:hAnsi="Palatino Linotype"/>
          <w:b/>
          <w:color w:val="000000" w:themeColor="text1"/>
          <w:sz w:val="24"/>
          <w:szCs w:val="24"/>
        </w:rPr>
        <w:tab/>
      </w:r>
      <w:r w:rsidR="00276519" w:rsidRPr="00754F0F">
        <w:rPr>
          <w:rFonts w:ascii="Palatino Linotype" w:hAnsi="Palatino Linotype"/>
          <w:b/>
          <w:color w:val="000000" w:themeColor="text1"/>
          <w:sz w:val="24"/>
          <w:szCs w:val="24"/>
        </w:rPr>
        <w:tab/>
      </w:r>
      <w:r w:rsidRPr="00893BE1">
        <w:rPr>
          <w:rFonts w:ascii="Palatino Linotype" w:hAnsi="Palatino Linotype"/>
          <w:b/>
          <w:color w:val="000000" w:themeColor="text1"/>
          <w:sz w:val="24"/>
          <w:szCs w:val="24"/>
        </w:rPr>
        <w:t>The Loyalty Factor: Translating Relationships Into Non-Interest Income</w:t>
      </w:r>
    </w:p>
    <w:p w14:paraId="3ADA4D21" w14:textId="54FFAC36" w:rsidR="00BE298F" w:rsidRPr="00F30428" w:rsidRDefault="00844B6C" w:rsidP="0074386E">
      <w:pPr>
        <w:ind w:left="2160" w:hanging="2160"/>
        <w:jc w:val="left"/>
        <w:rPr>
          <w:rFonts w:ascii="Palatino Linotype" w:hAnsi="Palatino Linotype"/>
          <w:bCs/>
          <w:color w:val="000000" w:themeColor="text1"/>
          <w:sz w:val="20"/>
          <w:szCs w:val="20"/>
        </w:rPr>
      </w:pPr>
      <w:r w:rsidRPr="00F30428">
        <w:rPr>
          <w:rFonts w:ascii="Palatino Linotype" w:hAnsi="Palatino Linotype"/>
          <w:bCs/>
          <w:color w:val="000000" w:themeColor="text1"/>
          <w:sz w:val="20"/>
          <w:szCs w:val="20"/>
        </w:rPr>
        <w:tab/>
        <w:t>Dr. Sean Pay</w:t>
      </w:r>
      <w:r w:rsidR="00E83ADC">
        <w:rPr>
          <w:rFonts w:ascii="Palatino Linotype" w:hAnsi="Palatino Linotype"/>
          <w:bCs/>
          <w:color w:val="000000" w:themeColor="text1"/>
          <w:sz w:val="20"/>
          <w:szCs w:val="20"/>
        </w:rPr>
        <w:t>a</w:t>
      </w:r>
      <w:r w:rsidRPr="00F30428">
        <w:rPr>
          <w:rFonts w:ascii="Palatino Linotype" w:hAnsi="Palatino Linotype"/>
          <w:bCs/>
          <w:color w:val="000000" w:themeColor="text1"/>
          <w:sz w:val="20"/>
          <w:szCs w:val="20"/>
        </w:rPr>
        <w:t>nt</w:t>
      </w:r>
    </w:p>
    <w:p w14:paraId="0BDF74AF" w14:textId="64D63516" w:rsidR="00BE298F" w:rsidRPr="00F30428" w:rsidRDefault="00BE298F" w:rsidP="00BE298F">
      <w:pPr>
        <w:ind w:left="2160"/>
        <w:jc w:val="left"/>
        <w:rPr>
          <w:rFonts w:ascii="Palatino Linotype" w:hAnsi="Palatino Linotype"/>
          <w:bCs/>
          <w:color w:val="000000" w:themeColor="text1"/>
          <w:sz w:val="20"/>
          <w:szCs w:val="20"/>
        </w:rPr>
      </w:pPr>
      <w:r w:rsidRPr="00F30428">
        <w:rPr>
          <w:rFonts w:ascii="Palatino Linotype" w:hAnsi="Palatino Linotype"/>
          <w:bCs/>
          <w:color w:val="000000" w:themeColor="text1"/>
          <w:sz w:val="20"/>
          <w:szCs w:val="20"/>
        </w:rPr>
        <w:t>Senior EVP, Chief Strategy Officer</w:t>
      </w:r>
    </w:p>
    <w:p w14:paraId="37B66693" w14:textId="08BF6D6E" w:rsidR="00B869EB" w:rsidRPr="00F30428" w:rsidRDefault="00844B6C" w:rsidP="00BE298F">
      <w:pPr>
        <w:ind w:left="2160"/>
        <w:jc w:val="left"/>
        <w:rPr>
          <w:rFonts w:ascii="Palatino Linotype" w:hAnsi="Palatino Linotype"/>
          <w:bCs/>
          <w:color w:val="000000" w:themeColor="text1"/>
          <w:sz w:val="20"/>
          <w:szCs w:val="20"/>
        </w:rPr>
      </w:pPr>
      <w:r w:rsidRPr="00F30428">
        <w:rPr>
          <w:rFonts w:ascii="Palatino Linotype" w:hAnsi="Palatino Linotype"/>
          <w:bCs/>
          <w:color w:val="000000" w:themeColor="text1"/>
          <w:sz w:val="20"/>
          <w:szCs w:val="20"/>
        </w:rPr>
        <w:t>Haberfeld</w:t>
      </w:r>
    </w:p>
    <w:p w14:paraId="32D5BFAC" w14:textId="2A304929" w:rsidR="00BE298F" w:rsidRDefault="00BE298F" w:rsidP="00BE298F">
      <w:pPr>
        <w:ind w:left="2160"/>
        <w:jc w:val="left"/>
        <w:rPr>
          <w:rFonts w:ascii="Palatino Linotype" w:hAnsi="Palatino Linotype"/>
          <w:bCs/>
          <w:color w:val="000000" w:themeColor="text1"/>
          <w:sz w:val="20"/>
          <w:szCs w:val="20"/>
        </w:rPr>
      </w:pPr>
      <w:r w:rsidRPr="00F30428">
        <w:rPr>
          <w:rFonts w:ascii="Palatino Linotype" w:hAnsi="Palatino Linotype"/>
          <w:bCs/>
          <w:color w:val="000000" w:themeColor="text1"/>
          <w:sz w:val="20"/>
          <w:szCs w:val="20"/>
        </w:rPr>
        <w:t>Lincoln, NE</w:t>
      </w:r>
    </w:p>
    <w:p w14:paraId="197374C0" w14:textId="03E7840D" w:rsidR="001F63CB" w:rsidRDefault="001F63CB" w:rsidP="00BE298F">
      <w:pPr>
        <w:ind w:left="2160"/>
        <w:jc w:val="left"/>
        <w:rPr>
          <w:rFonts w:ascii="Palatino Linotype" w:hAnsi="Palatino Linotype"/>
          <w:bCs/>
          <w:color w:val="000000" w:themeColor="text1"/>
          <w:sz w:val="20"/>
          <w:szCs w:val="20"/>
        </w:rPr>
      </w:pPr>
    </w:p>
    <w:p w14:paraId="63C1A450" w14:textId="3FE21CC1" w:rsidR="001F63CB" w:rsidRPr="001F63CB" w:rsidRDefault="001F63CB" w:rsidP="00BE298F">
      <w:pPr>
        <w:ind w:left="2160"/>
        <w:jc w:val="left"/>
        <w:rPr>
          <w:rFonts w:ascii="Palatino Linotype" w:hAnsi="Palatino Linotype"/>
          <w:b/>
          <w:color w:val="000000" w:themeColor="text1"/>
          <w:sz w:val="20"/>
          <w:szCs w:val="20"/>
        </w:rPr>
      </w:pPr>
      <w:r w:rsidRPr="001F63CB">
        <w:rPr>
          <w:rFonts w:ascii="Palatino Linotype" w:hAnsi="Palatino Linotype"/>
          <w:b/>
          <w:color w:val="000000" w:themeColor="text1"/>
          <w:sz w:val="20"/>
          <w:szCs w:val="20"/>
        </w:rPr>
        <w:t>EDUCATION SPONSOR:</w:t>
      </w:r>
    </w:p>
    <w:p w14:paraId="59CA5398" w14:textId="012CAE88" w:rsidR="00893BE1" w:rsidRPr="00F30428" w:rsidRDefault="001F63CB" w:rsidP="00BE298F">
      <w:pPr>
        <w:ind w:left="2160"/>
        <w:jc w:val="left"/>
        <w:rPr>
          <w:rFonts w:ascii="Palatino Linotype" w:hAnsi="Palatino Linotype"/>
          <w:bCs/>
          <w:color w:val="000000" w:themeColor="text1"/>
          <w:sz w:val="20"/>
          <w:szCs w:val="20"/>
        </w:rPr>
      </w:pPr>
      <w:r>
        <w:rPr>
          <w:rFonts w:ascii="Palatino Linotype" w:hAnsi="Palatino Linotype"/>
          <w:bCs/>
          <w:noProof/>
          <w:color w:val="000000" w:themeColor="text1"/>
          <w:sz w:val="20"/>
          <w:szCs w:val="20"/>
        </w:rPr>
        <w:drawing>
          <wp:inline distT="0" distB="0" distL="0" distR="0" wp14:anchorId="1E0F0739" wp14:editId="2482CB6B">
            <wp:extent cx="1023811" cy="276847"/>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1057036" cy="285831"/>
                    </a:xfrm>
                    <a:prstGeom prst="rect">
                      <a:avLst/>
                    </a:prstGeom>
                  </pic:spPr>
                </pic:pic>
              </a:graphicData>
            </a:graphic>
          </wp:inline>
        </w:drawing>
      </w:r>
      <w:r>
        <w:rPr>
          <w:rFonts w:ascii="Palatino Linotype" w:hAnsi="Palatino Linotype"/>
          <w:bCs/>
          <w:color w:val="000000" w:themeColor="text1"/>
          <w:sz w:val="20"/>
          <w:szCs w:val="20"/>
        </w:rPr>
        <w:t xml:space="preserve"> </w:t>
      </w:r>
    </w:p>
    <w:p w14:paraId="38307D01" w14:textId="2718B562" w:rsidR="001B0CF3" w:rsidRDefault="001B0CF3" w:rsidP="001B0CF3">
      <w:pPr>
        <w:ind w:left="2160"/>
        <w:jc w:val="left"/>
        <w:rPr>
          <w:rFonts w:ascii="Palatino Linotype" w:hAnsi="Palatino Linotype"/>
          <w:bCs/>
          <w:color w:val="000000" w:themeColor="text1"/>
          <w:sz w:val="20"/>
          <w:szCs w:val="20"/>
        </w:rPr>
      </w:pPr>
      <w:r w:rsidRPr="001B0CF3">
        <w:rPr>
          <w:rFonts w:ascii="Palatino Linotype" w:hAnsi="Palatino Linotype"/>
          <w:bCs/>
          <w:color w:val="000000" w:themeColor="text1"/>
          <w:sz w:val="20"/>
          <w:szCs w:val="20"/>
        </w:rPr>
        <w:t xml:space="preserve">As an industry, our data shows we have an average life cycle with consumers and businesses of almost 10 years.  Given this loyalty factor, what needs to happen to attract significantly more retail and business opportunities, while deepening the relationships we have with each of them?  During this session, we will offer proven strategies to grow your financial institutions personal and business checking core customer, enhance overall non-interest income and create additional engagement by providing more product and service solutions to more people.  </w:t>
      </w:r>
    </w:p>
    <w:p w14:paraId="14D04C79" w14:textId="77777777" w:rsidR="00C733BE" w:rsidRPr="001B0CF3" w:rsidRDefault="00C733BE" w:rsidP="001B0CF3">
      <w:pPr>
        <w:ind w:left="2160"/>
        <w:jc w:val="left"/>
        <w:rPr>
          <w:rFonts w:ascii="Palatino Linotype" w:hAnsi="Palatino Linotype"/>
          <w:b/>
          <w:color w:val="000000" w:themeColor="text1"/>
          <w:sz w:val="20"/>
          <w:szCs w:val="20"/>
        </w:rPr>
      </w:pPr>
    </w:p>
    <w:p w14:paraId="09768996" w14:textId="166B55F3" w:rsidR="001B0CF3" w:rsidRPr="001B0CF3" w:rsidRDefault="001B0CF3" w:rsidP="001B0CF3">
      <w:pPr>
        <w:ind w:left="2160"/>
        <w:jc w:val="left"/>
        <w:rPr>
          <w:rFonts w:ascii="Palatino Linotype" w:hAnsi="Palatino Linotype"/>
          <w:bCs/>
          <w:color w:val="000000" w:themeColor="text1"/>
          <w:sz w:val="20"/>
          <w:szCs w:val="20"/>
        </w:rPr>
      </w:pPr>
      <w:r w:rsidRPr="001B0CF3">
        <w:rPr>
          <w:rFonts w:ascii="Palatino Linotype" w:hAnsi="Palatino Linotype"/>
          <w:bCs/>
          <w:color w:val="000000" w:themeColor="text1"/>
          <w:sz w:val="20"/>
          <w:szCs w:val="20"/>
        </w:rPr>
        <w:t>Key Points to be Covered:</w:t>
      </w:r>
    </w:p>
    <w:p w14:paraId="326E3A37" w14:textId="1F213A68" w:rsidR="00844B6C" w:rsidRDefault="001B0CF3" w:rsidP="001B0CF3">
      <w:pPr>
        <w:ind w:left="2160"/>
        <w:jc w:val="left"/>
        <w:rPr>
          <w:rFonts w:ascii="Palatino Linotype" w:hAnsi="Palatino Linotype"/>
          <w:bCs/>
          <w:color w:val="000000" w:themeColor="text1"/>
          <w:sz w:val="20"/>
          <w:szCs w:val="20"/>
        </w:rPr>
      </w:pPr>
      <w:r w:rsidRPr="001B0CF3">
        <w:rPr>
          <w:rFonts w:ascii="Palatino Linotype" w:hAnsi="Palatino Linotype"/>
          <w:bCs/>
          <w:color w:val="000000" w:themeColor="text1"/>
          <w:sz w:val="20"/>
          <w:szCs w:val="20"/>
        </w:rPr>
        <w:t xml:space="preserve">• Understand methods to significantly increase core customer </w:t>
      </w:r>
      <w:r w:rsidR="00ED2025" w:rsidRPr="001B0CF3">
        <w:rPr>
          <w:rFonts w:ascii="Palatino Linotype" w:hAnsi="Palatino Linotype"/>
          <w:bCs/>
          <w:color w:val="000000" w:themeColor="text1"/>
          <w:sz w:val="20"/>
          <w:szCs w:val="20"/>
        </w:rPr>
        <w:t>acquisition • Identify</w:t>
      </w:r>
      <w:r w:rsidRPr="001B0CF3">
        <w:rPr>
          <w:rFonts w:ascii="Palatino Linotype" w:hAnsi="Palatino Linotype"/>
          <w:bCs/>
          <w:color w:val="000000" w:themeColor="text1"/>
          <w:sz w:val="20"/>
          <w:szCs w:val="20"/>
        </w:rPr>
        <w:t xml:space="preserve"> specific strategies to enhance non-interest income • Explore opportunities to create additional engagement with new and current customers</w:t>
      </w:r>
    </w:p>
    <w:p w14:paraId="09F2FB19" w14:textId="4997ABBF" w:rsidR="00BA7511" w:rsidRDefault="00BA7511" w:rsidP="001B0CF3">
      <w:pPr>
        <w:ind w:left="2160"/>
        <w:jc w:val="left"/>
        <w:rPr>
          <w:rFonts w:ascii="Palatino Linotype" w:hAnsi="Palatino Linotype"/>
          <w:bCs/>
          <w:color w:val="000000" w:themeColor="text1"/>
          <w:sz w:val="20"/>
          <w:szCs w:val="20"/>
        </w:rPr>
      </w:pPr>
    </w:p>
    <w:p w14:paraId="5AA4AB08" w14:textId="6ADDC4E3" w:rsidR="00BA7511" w:rsidRPr="001B0CF3" w:rsidRDefault="00BA7511" w:rsidP="001B0CF3">
      <w:pPr>
        <w:ind w:left="2160"/>
        <w:jc w:val="left"/>
        <w:rPr>
          <w:rFonts w:ascii="Palatino Linotype" w:hAnsi="Palatino Linotype"/>
          <w:bCs/>
          <w:color w:val="000000" w:themeColor="text1"/>
          <w:sz w:val="20"/>
          <w:szCs w:val="20"/>
        </w:rPr>
      </w:pPr>
      <w:r w:rsidRPr="007B5FDD">
        <w:rPr>
          <w:rFonts w:ascii="Palatino Linotype" w:hAnsi="Palatino Linotype"/>
          <w:b/>
          <w:color w:val="000000" w:themeColor="text1"/>
          <w:sz w:val="20"/>
          <w:szCs w:val="20"/>
        </w:rPr>
        <w:t>Bio:</w:t>
      </w:r>
      <w:r>
        <w:rPr>
          <w:rFonts w:ascii="Palatino Linotype" w:hAnsi="Palatino Linotype"/>
          <w:bCs/>
          <w:color w:val="000000" w:themeColor="text1"/>
          <w:sz w:val="20"/>
          <w:szCs w:val="20"/>
        </w:rPr>
        <w:t xml:space="preserve">  </w:t>
      </w:r>
      <w:r w:rsidR="009A2C10" w:rsidRPr="009A2C10">
        <w:rPr>
          <w:rFonts w:ascii="Palatino Linotype" w:hAnsi="Palatino Linotype"/>
          <w:bCs/>
          <w:color w:val="000000" w:themeColor="text1"/>
          <w:sz w:val="20"/>
          <w:szCs w:val="20"/>
        </w:rPr>
        <w:t xml:space="preserve">Sean Payant, Chief Strategy Officer, served as the Executive Director of the Schools of Banking for nine years prior to joining Haberfeld. He has administered, instructed, and authored materials for 17 different banking schools attended by bankers from 18 </w:t>
      </w:r>
      <w:r w:rsidR="009A2C10" w:rsidRPr="009A2C10">
        <w:rPr>
          <w:rFonts w:ascii="Palatino Linotype" w:hAnsi="Palatino Linotype"/>
          <w:bCs/>
          <w:color w:val="000000" w:themeColor="text1"/>
          <w:sz w:val="20"/>
          <w:szCs w:val="20"/>
        </w:rPr>
        <w:lastRenderedPageBreak/>
        <w:t>states. He has published articles on financial institution marketing, employee engagement, goal setting and community financial institution differentiation. Sean has presented more than 100 keynote and breakout sessions at industry meetings. He holds Masters and Doctor of Philosophy degrees from the University of Nebraska.</w:t>
      </w:r>
    </w:p>
    <w:p w14:paraId="752CC0E2" w14:textId="2C38A67B" w:rsidR="00844B6C" w:rsidRPr="001B0CF3" w:rsidRDefault="00844B6C" w:rsidP="0074386E">
      <w:pPr>
        <w:ind w:left="2160" w:hanging="2160"/>
        <w:jc w:val="left"/>
        <w:rPr>
          <w:rFonts w:ascii="Palatino Linotype" w:hAnsi="Palatino Linotype"/>
          <w:b/>
          <w:color w:val="000000" w:themeColor="text1"/>
          <w:sz w:val="20"/>
          <w:szCs w:val="20"/>
        </w:rPr>
      </w:pPr>
      <w:r w:rsidRPr="001B0CF3">
        <w:rPr>
          <w:rFonts w:ascii="Palatino Linotype" w:hAnsi="Palatino Linotype"/>
          <w:b/>
          <w:color w:val="000000" w:themeColor="text1"/>
          <w:sz w:val="20"/>
          <w:szCs w:val="20"/>
        </w:rPr>
        <w:tab/>
      </w:r>
    </w:p>
    <w:p w14:paraId="18AE93BE" w14:textId="490016AE" w:rsidR="00844B6C" w:rsidRDefault="00844B6C" w:rsidP="00844B6C">
      <w:pPr>
        <w:ind w:left="2160" w:hanging="2160"/>
        <w:jc w:val="left"/>
        <w:rPr>
          <w:rFonts w:ascii="Palatino Linotype" w:hAnsi="Palatino Linotype"/>
          <w:b/>
          <w:color w:val="000000" w:themeColor="text1"/>
          <w:sz w:val="24"/>
          <w:szCs w:val="24"/>
        </w:rPr>
      </w:pPr>
      <w:r w:rsidRPr="001B0CF3">
        <w:rPr>
          <w:rFonts w:ascii="Palatino Linotype" w:hAnsi="Palatino Linotype"/>
          <w:b/>
          <w:color w:val="000000" w:themeColor="text1"/>
          <w:sz w:val="24"/>
          <w:szCs w:val="24"/>
        </w:rPr>
        <w:t>9:45</w:t>
      </w:r>
      <w:r w:rsidR="0023754E" w:rsidRPr="001B0CF3">
        <w:rPr>
          <w:rFonts w:ascii="Palatino Linotype" w:hAnsi="Palatino Linotype"/>
          <w:b/>
          <w:color w:val="000000" w:themeColor="text1"/>
          <w:sz w:val="24"/>
          <w:szCs w:val="24"/>
        </w:rPr>
        <w:t xml:space="preserve"> a.m.</w:t>
      </w:r>
      <w:r w:rsidR="0023754E" w:rsidRPr="001B0CF3">
        <w:rPr>
          <w:rFonts w:ascii="Palatino Linotype" w:hAnsi="Palatino Linotype"/>
          <w:b/>
          <w:color w:val="000000" w:themeColor="text1"/>
          <w:sz w:val="24"/>
          <w:szCs w:val="24"/>
        </w:rPr>
        <w:tab/>
      </w:r>
      <w:r w:rsidRPr="001B0CF3">
        <w:rPr>
          <w:rFonts w:ascii="Palatino Linotype" w:hAnsi="Palatino Linotype"/>
          <w:b/>
          <w:color w:val="000000" w:themeColor="text1"/>
          <w:sz w:val="24"/>
          <w:szCs w:val="24"/>
        </w:rPr>
        <w:t xml:space="preserve">Trends of High-Performers – </w:t>
      </w:r>
      <w:r w:rsidR="001B0CF3" w:rsidRPr="001B0CF3">
        <w:rPr>
          <w:rFonts w:ascii="Palatino Linotype" w:hAnsi="Palatino Linotype"/>
          <w:b/>
          <w:color w:val="000000" w:themeColor="text1"/>
          <w:sz w:val="24"/>
          <w:szCs w:val="24"/>
        </w:rPr>
        <w:t>Strategies</w:t>
      </w:r>
      <w:r w:rsidRPr="001B0CF3">
        <w:rPr>
          <w:rFonts w:ascii="Palatino Linotype" w:hAnsi="Palatino Linotype"/>
          <w:b/>
          <w:color w:val="000000" w:themeColor="text1"/>
          <w:sz w:val="24"/>
          <w:szCs w:val="24"/>
        </w:rPr>
        <w:t xml:space="preserve">, </w:t>
      </w:r>
      <w:r w:rsidR="001B0CF3" w:rsidRPr="001B0CF3">
        <w:rPr>
          <w:rFonts w:ascii="Palatino Linotype" w:hAnsi="Palatino Linotype"/>
          <w:b/>
          <w:color w:val="000000" w:themeColor="text1"/>
          <w:sz w:val="24"/>
          <w:szCs w:val="24"/>
        </w:rPr>
        <w:t>M</w:t>
      </w:r>
      <w:r w:rsidRPr="001B0CF3">
        <w:rPr>
          <w:rFonts w:ascii="Palatino Linotype" w:hAnsi="Palatino Linotype"/>
          <w:b/>
          <w:color w:val="000000" w:themeColor="text1"/>
          <w:sz w:val="24"/>
          <w:szCs w:val="24"/>
        </w:rPr>
        <w:t xml:space="preserve">odels </w:t>
      </w:r>
      <w:r w:rsidR="001B0CF3" w:rsidRPr="001B0CF3">
        <w:rPr>
          <w:rFonts w:ascii="Palatino Linotype" w:hAnsi="Palatino Linotype"/>
          <w:b/>
          <w:color w:val="000000" w:themeColor="text1"/>
          <w:sz w:val="24"/>
          <w:szCs w:val="24"/>
        </w:rPr>
        <w:t>&amp;T</w:t>
      </w:r>
      <w:r w:rsidRPr="001B0CF3">
        <w:rPr>
          <w:rFonts w:ascii="Palatino Linotype" w:hAnsi="Palatino Linotype"/>
          <w:b/>
          <w:color w:val="000000" w:themeColor="text1"/>
          <w:sz w:val="24"/>
          <w:szCs w:val="24"/>
        </w:rPr>
        <w:t>echnologies</w:t>
      </w:r>
    </w:p>
    <w:p w14:paraId="1F0181AB" w14:textId="4D825A00" w:rsidR="00754F0F" w:rsidRPr="00754F0F" w:rsidRDefault="00754F0F" w:rsidP="00754F0F">
      <w:pPr>
        <w:ind w:left="2160" w:hanging="2160"/>
        <w:jc w:val="left"/>
        <w:rPr>
          <w:rFonts w:ascii="Palatino Linotype" w:hAnsi="Palatino Linotype"/>
          <w:bCs/>
          <w:color w:val="000000" w:themeColor="text1"/>
          <w:sz w:val="20"/>
          <w:szCs w:val="20"/>
        </w:rPr>
      </w:pPr>
      <w:r>
        <w:rPr>
          <w:rFonts w:ascii="Palatino Linotype" w:hAnsi="Palatino Linotype"/>
          <w:b/>
          <w:color w:val="000000" w:themeColor="text1"/>
          <w:sz w:val="24"/>
          <w:szCs w:val="24"/>
        </w:rPr>
        <w:tab/>
      </w:r>
      <w:r w:rsidRPr="00754F0F">
        <w:rPr>
          <w:rFonts w:ascii="Palatino Linotype" w:hAnsi="Palatino Linotype"/>
          <w:bCs/>
          <w:color w:val="000000" w:themeColor="text1"/>
          <w:sz w:val="20"/>
          <w:szCs w:val="20"/>
        </w:rPr>
        <w:t>Thomas W. Grottke, CPA</w:t>
      </w:r>
    </w:p>
    <w:p w14:paraId="17D83386" w14:textId="77777777" w:rsidR="00754F0F" w:rsidRPr="00754F0F" w:rsidRDefault="00754F0F" w:rsidP="00754F0F">
      <w:pPr>
        <w:ind w:left="4320" w:hanging="2160"/>
        <w:jc w:val="left"/>
        <w:rPr>
          <w:rFonts w:ascii="Palatino Linotype" w:hAnsi="Palatino Linotype"/>
          <w:bCs/>
          <w:color w:val="000000" w:themeColor="text1"/>
          <w:sz w:val="20"/>
          <w:szCs w:val="20"/>
        </w:rPr>
      </w:pPr>
      <w:r w:rsidRPr="00754F0F">
        <w:rPr>
          <w:rFonts w:ascii="Palatino Linotype" w:hAnsi="Palatino Linotype"/>
          <w:bCs/>
          <w:color w:val="000000" w:themeColor="text1"/>
          <w:sz w:val="20"/>
          <w:szCs w:val="20"/>
        </w:rPr>
        <w:t>Crowe LLP | Managing Director</w:t>
      </w:r>
    </w:p>
    <w:p w14:paraId="5C3D4A35" w14:textId="77777777" w:rsidR="00754F0F" w:rsidRPr="00754F0F" w:rsidRDefault="00754F0F" w:rsidP="00754F0F">
      <w:pPr>
        <w:ind w:left="4320" w:hanging="2160"/>
        <w:jc w:val="left"/>
        <w:rPr>
          <w:rFonts w:ascii="Palatino Linotype" w:hAnsi="Palatino Linotype"/>
          <w:bCs/>
          <w:color w:val="000000" w:themeColor="text1"/>
          <w:sz w:val="20"/>
          <w:szCs w:val="20"/>
        </w:rPr>
      </w:pPr>
      <w:r w:rsidRPr="00754F0F">
        <w:rPr>
          <w:rFonts w:ascii="Palatino Linotype" w:hAnsi="Palatino Linotype"/>
          <w:bCs/>
          <w:color w:val="000000" w:themeColor="text1"/>
          <w:sz w:val="20"/>
          <w:szCs w:val="20"/>
        </w:rPr>
        <w:t>Growth &amp; Intelligence Consulting – Banking</w:t>
      </w:r>
    </w:p>
    <w:p w14:paraId="3654CBBD" w14:textId="77777777" w:rsidR="00754F0F" w:rsidRPr="00754F0F" w:rsidRDefault="00754F0F" w:rsidP="00754F0F">
      <w:pPr>
        <w:ind w:left="4320" w:hanging="2160"/>
        <w:jc w:val="left"/>
        <w:rPr>
          <w:rFonts w:ascii="Palatino Linotype" w:hAnsi="Palatino Linotype"/>
          <w:bCs/>
          <w:color w:val="000000" w:themeColor="text1"/>
          <w:sz w:val="20"/>
          <w:szCs w:val="20"/>
        </w:rPr>
      </w:pPr>
      <w:r w:rsidRPr="00754F0F">
        <w:rPr>
          <w:rFonts w:ascii="Palatino Linotype" w:hAnsi="Palatino Linotype"/>
          <w:bCs/>
          <w:color w:val="000000" w:themeColor="text1"/>
          <w:sz w:val="20"/>
          <w:szCs w:val="20"/>
        </w:rPr>
        <w:t>Hartford, Connecticut</w:t>
      </w:r>
    </w:p>
    <w:p w14:paraId="0635672D" w14:textId="77777777" w:rsidR="00844B6C" w:rsidRPr="001B0CF3" w:rsidRDefault="00844B6C" w:rsidP="00844B6C">
      <w:pPr>
        <w:ind w:left="2160" w:hanging="2160"/>
        <w:jc w:val="left"/>
        <w:rPr>
          <w:rFonts w:ascii="Palatino Linotype" w:hAnsi="Palatino Linotype"/>
          <w:b/>
          <w:color w:val="000000" w:themeColor="text1"/>
          <w:sz w:val="24"/>
          <w:szCs w:val="24"/>
        </w:rPr>
      </w:pPr>
    </w:p>
    <w:p w14:paraId="7F475E2D" w14:textId="77777777" w:rsidR="00534E15" w:rsidRDefault="00844B6C" w:rsidP="00844B6C">
      <w:pPr>
        <w:ind w:left="2160"/>
        <w:jc w:val="left"/>
        <w:rPr>
          <w:rFonts w:ascii="Palatino Linotype" w:hAnsi="Palatino Linotype"/>
          <w:bCs/>
          <w:color w:val="000000" w:themeColor="text1"/>
          <w:sz w:val="20"/>
          <w:szCs w:val="20"/>
        </w:rPr>
      </w:pPr>
      <w:r w:rsidRPr="001B0CF3">
        <w:rPr>
          <w:rFonts w:ascii="Palatino Linotype" w:hAnsi="Palatino Linotype"/>
          <w:bCs/>
          <w:color w:val="000000" w:themeColor="text1"/>
          <w:sz w:val="20"/>
          <w:szCs w:val="20"/>
        </w:rPr>
        <w:t xml:space="preserve">Crowe has been tracking High-Performing Banks, both stock and mutual ownership, for years and we have correlated those business strategies, operating models, technologies, and other relevant practices with those banks that are in the upper quartile of earnings performance of their industry segment and size.  Our research has culminated in a over a decade of direct bank consulting experiences coupled with a </w:t>
      </w:r>
      <w:r w:rsidR="00754F0F" w:rsidRPr="001B0CF3">
        <w:rPr>
          <w:rFonts w:ascii="Palatino Linotype" w:hAnsi="Palatino Linotype"/>
          <w:bCs/>
          <w:color w:val="000000" w:themeColor="text1"/>
          <w:sz w:val="20"/>
          <w:szCs w:val="20"/>
        </w:rPr>
        <w:t>six-year</w:t>
      </w:r>
      <w:r w:rsidRPr="001B0CF3">
        <w:rPr>
          <w:rFonts w:ascii="Palatino Linotype" w:hAnsi="Palatino Linotype"/>
          <w:bCs/>
          <w:color w:val="000000" w:themeColor="text1"/>
          <w:sz w:val="20"/>
          <w:szCs w:val="20"/>
        </w:rPr>
        <w:t xml:space="preserve"> analytical study of bank industry performance.  We share our observations, our findings, and provide supporting facts for our assertions of what strategies, business models, and technologies are driving consistently high-performance.    </w:t>
      </w:r>
    </w:p>
    <w:p w14:paraId="1F419A5F" w14:textId="77777777" w:rsidR="00534E15" w:rsidRDefault="00534E15" w:rsidP="00844B6C">
      <w:pPr>
        <w:ind w:left="2160"/>
        <w:jc w:val="left"/>
        <w:rPr>
          <w:rFonts w:ascii="Palatino Linotype" w:hAnsi="Palatino Linotype"/>
          <w:bCs/>
          <w:color w:val="000000" w:themeColor="text1"/>
          <w:sz w:val="20"/>
          <w:szCs w:val="20"/>
        </w:rPr>
      </w:pPr>
    </w:p>
    <w:p w14:paraId="31F58778" w14:textId="77777777" w:rsidR="00534E15" w:rsidRPr="00534E15" w:rsidRDefault="00534E15" w:rsidP="00534E15">
      <w:pPr>
        <w:ind w:left="2160"/>
        <w:jc w:val="left"/>
        <w:rPr>
          <w:rFonts w:ascii="Palatino Linotype" w:hAnsi="Palatino Linotype"/>
          <w:bCs/>
          <w:color w:val="000000" w:themeColor="text1"/>
          <w:sz w:val="20"/>
          <w:szCs w:val="20"/>
        </w:rPr>
      </w:pPr>
      <w:r>
        <w:rPr>
          <w:rFonts w:ascii="Palatino Linotype" w:hAnsi="Palatino Linotype"/>
          <w:bCs/>
          <w:color w:val="000000" w:themeColor="text1"/>
          <w:sz w:val="20"/>
          <w:szCs w:val="20"/>
        </w:rPr>
        <w:t xml:space="preserve">Bio: </w:t>
      </w:r>
      <w:r w:rsidR="00844B6C" w:rsidRPr="001B0CF3">
        <w:rPr>
          <w:rFonts w:ascii="Palatino Linotype" w:hAnsi="Palatino Linotype"/>
          <w:bCs/>
          <w:color w:val="000000" w:themeColor="text1"/>
          <w:sz w:val="20"/>
          <w:szCs w:val="20"/>
        </w:rPr>
        <w:t xml:space="preserve">  </w:t>
      </w:r>
      <w:r w:rsidRPr="00534E15">
        <w:rPr>
          <w:rFonts w:ascii="Palatino Linotype" w:hAnsi="Palatino Linotype"/>
          <w:bCs/>
          <w:color w:val="000000" w:themeColor="text1"/>
          <w:sz w:val="20"/>
          <w:szCs w:val="20"/>
        </w:rPr>
        <w:t>Tom Grottke is a managing director in the consulting group at Crowe. He leads performance improvement consulting services for financial institutions. Tom has more than 34 years of professional experience as an auditor or consultant working with management teams of financial institutions of all sizes to drive strategy into action. Tom specializes in providing strategic advisory services and enterprise and line-of-business change programs through technology and/or operational consulting services.</w:t>
      </w:r>
    </w:p>
    <w:p w14:paraId="335AC77C" w14:textId="77777777" w:rsidR="00534E15" w:rsidRPr="00534E15" w:rsidRDefault="00534E15" w:rsidP="00534E15">
      <w:pPr>
        <w:ind w:left="2160"/>
        <w:jc w:val="left"/>
        <w:rPr>
          <w:rFonts w:ascii="Palatino Linotype" w:hAnsi="Palatino Linotype"/>
          <w:bCs/>
          <w:color w:val="000000" w:themeColor="text1"/>
          <w:sz w:val="20"/>
          <w:szCs w:val="20"/>
        </w:rPr>
      </w:pPr>
    </w:p>
    <w:p w14:paraId="22D06C7A" w14:textId="09421B8C" w:rsidR="00844B6C" w:rsidRPr="001B0CF3" w:rsidRDefault="00534E15" w:rsidP="00534E15">
      <w:pPr>
        <w:ind w:left="2160"/>
        <w:jc w:val="left"/>
        <w:rPr>
          <w:rFonts w:ascii="Palatino Linotype" w:hAnsi="Palatino Linotype"/>
          <w:bCs/>
          <w:color w:val="000000" w:themeColor="text1"/>
          <w:sz w:val="20"/>
          <w:szCs w:val="20"/>
        </w:rPr>
      </w:pPr>
      <w:r w:rsidRPr="00534E15">
        <w:rPr>
          <w:rFonts w:ascii="Palatino Linotype" w:hAnsi="Palatino Linotype"/>
          <w:bCs/>
          <w:color w:val="000000" w:themeColor="text1"/>
          <w:sz w:val="20"/>
          <w:szCs w:val="20"/>
        </w:rPr>
        <w:t>Tom is a regular speaker on banking trends at industry association seminars and events with the Connecticut, New Jersey, Massachusetts, Illinois, and Pennsylvania bank</w:t>
      </w:r>
      <w:r>
        <w:rPr>
          <w:rFonts w:ascii="Palatino Linotype" w:hAnsi="Palatino Linotype"/>
          <w:bCs/>
          <w:color w:val="000000" w:themeColor="text1"/>
          <w:sz w:val="20"/>
          <w:szCs w:val="20"/>
        </w:rPr>
        <w:t xml:space="preserve">ing </w:t>
      </w:r>
      <w:r w:rsidRPr="00534E15">
        <w:rPr>
          <w:rFonts w:ascii="Palatino Linotype" w:hAnsi="Palatino Linotype"/>
          <w:bCs/>
          <w:color w:val="000000" w:themeColor="text1"/>
          <w:sz w:val="20"/>
          <w:szCs w:val="20"/>
        </w:rPr>
        <w:t>associations, at technology provider annual meetings, and at universities.</w:t>
      </w:r>
    </w:p>
    <w:p w14:paraId="5B6AFC4E" w14:textId="77777777" w:rsidR="00534E15" w:rsidRPr="001B0CF3" w:rsidRDefault="00534E15" w:rsidP="00976E5B">
      <w:pPr>
        <w:ind w:left="2160" w:hanging="2160"/>
        <w:jc w:val="left"/>
        <w:rPr>
          <w:rFonts w:ascii="Palatino Linotype" w:hAnsi="Palatino Linotype"/>
          <w:b/>
          <w:color w:val="000000" w:themeColor="text1"/>
          <w:sz w:val="24"/>
          <w:szCs w:val="24"/>
        </w:rPr>
      </w:pPr>
    </w:p>
    <w:p w14:paraId="4B0935A5" w14:textId="2A353606" w:rsidR="00844B6C" w:rsidRPr="001B0CF3" w:rsidRDefault="00844B6C" w:rsidP="00844B6C">
      <w:pPr>
        <w:pStyle w:val="PlainText"/>
        <w:ind w:left="2160" w:hanging="2160"/>
        <w:rPr>
          <w:rFonts w:ascii="Palatino Linotype" w:hAnsi="Palatino Linotype" w:cs="Arial"/>
          <w:color w:val="000000" w:themeColor="text1"/>
          <w:sz w:val="24"/>
          <w:szCs w:val="24"/>
        </w:rPr>
      </w:pPr>
      <w:r w:rsidRPr="001B0CF3">
        <w:rPr>
          <w:rFonts w:ascii="Palatino Linotype" w:hAnsi="Palatino Linotype"/>
          <w:b/>
          <w:color w:val="000000" w:themeColor="text1"/>
          <w:sz w:val="24"/>
          <w:szCs w:val="24"/>
        </w:rPr>
        <w:t>10:45 a.m.</w:t>
      </w:r>
      <w:r w:rsidRPr="001B0CF3">
        <w:rPr>
          <w:rFonts w:ascii="Palatino Linotype" w:hAnsi="Palatino Linotype"/>
          <w:b/>
          <w:color w:val="000000" w:themeColor="text1"/>
          <w:sz w:val="24"/>
          <w:szCs w:val="24"/>
        </w:rPr>
        <w:tab/>
      </w:r>
      <w:bookmarkStart w:id="1" w:name="_Hlk65750542"/>
      <w:r w:rsidRPr="001B0CF3">
        <w:rPr>
          <w:rFonts w:ascii="Palatino Linotype" w:hAnsi="Palatino Linotype" w:cs="Arial"/>
          <w:b/>
          <w:bCs/>
          <w:color w:val="000000" w:themeColor="text1"/>
          <w:sz w:val="24"/>
          <w:szCs w:val="24"/>
        </w:rPr>
        <w:t xml:space="preserve">Recent Developments </w:t>
      </w:r>
      <w:r w:rsidR="007B6CA5">
        <w:rPr>
          <w:rFonts w:ascii="Palatino Linotype" w:hAnsi="Palatino Linotype" w:cs="Arial"/>
          <w:b/>
          <w:bCs/>
          <w:color w:val="000000" w:themeColor="text1"/>
          <w:sz w:val="24"/>
          <w:szCs w:val="24"/>
        </w:rPr>
        <w:t>R</w:t>
      </w:r>
      <w:r w:rsidRPr="001B0CF3">
        <w:rPr>
          <w:rFonts w:ascii="Palatino Linotype" w:hAnsi="Palatino Linotype" w:cs="Arial"/>
          <w:b/>
          <w:bCs/>
          <w:color w:val="000000" w:themeColor="text1"/>
          <w:sz w:val="24"/>
          <w:szCs w:val="24"/>
        </w:rPr>
        <w:t>egarding Mutual Bank Mergers as a Strategic Opportunity</w:t>
      </w:r>
      <w:bookmarkEnd w:id="1"/>
      <w:r w:rsidRPr="001B0CF3">
        <w:rPr>
          <w:rFonts w:ascii="Palatino Linotype" w:hAnsi="Palatino Linotype" w:cs="Arial"/>
          <w:b/>
          <w:bCs/>
          <w:color w:val="000000" w:themeColor="text1"/>
          <w:sz w:val="24"/>
          <w:szCs w:val="24"/>
        </w:rPr>
        <w:t>.</w:t>
      </w:r>
    </w:p>
    <w:p w14:paraId="41BA9606" w14:textId="569B2804" w:rsidR="00844B6C" w:rsidRPr="00754F0F" w:rsidRDefault="00844B6C" w:rsidP="001B0CF3">
      <w:pPr>
        <w:ind w:left="2160" w:hanging="2160"/>
        <w:jc w:val="left"/>
        <w:rPr>
          <w:rFonts w:ascii="Palatino Linotype" w:hAnsi="Palatino Linotype"/>
          <w:bCs/>
          <w:color w:val="000000" w:themeColor="text1"/>
          <w:sz w:val="20"/>
          <w:szCs w:val="20"/>
        </w:rPr>
      </w:pPr>
      <w:r w:rsidRPr="001B0CF3">
        <w:rPr>
          <w:rFonts w:ascii="Palatino Linotype" w:hAnsi="Palatino Linotype"/>
          <w:b/>
          <w:color w:val="000000" w:themeColor="text1"/>
          <w:sz w:val="24"/>
          <w:szCs w:val="24"/>
        </w:rPr>
        <w:tab/>
      </w:r>
      <w:r w:rsidRPr="00754F0F">
        <w:rPr>
          <w:rFonts w:ascii="Palatino Linotype" w:hAnsi="Palatino Linotype"/>
          <w:bCs/>
          <w:color w:val="000000" w:themeColor="text1"/>
          <w:sz w:val="20"/>
          <w:szCs w:val="20"/>
        </w:rPr>
        <w:t>Richard Fisch</w:t>
      </w:r>
      <w:r w:rsidR="001B0CF3" w:rsidRPr="00754F0F">
        <w:rPr>
          <w:rFonts w:ascii="Palatino Linotype" w:hAnsi="Palatino Linotype"/>
          <w:bCs/>
          <w:color w:val="000000" w:themeColor="text1"/>
          <w:sz w:val="20"/>
          <w:szCs w:val="20"/>
        </w:rPr>
        <w:t>,</w:t>
      </w:r>
      <w:r w:rsidR="00754F0F">
        <w:rPr>
          <w:rFonts w:ascii="Palatino Linotype" w:hAnsi="Palatino Linotype"/>
          <w:bCs/>
          <w:color w:val="000000" w:themeColor="text1"/>
          <w:sz w:val="20"/>
          <w:szCs w:val="20"/>
        </w:rPr>
        <w:t xml:space="preserve"> </w:t>
      </w:r>
      <w:r w:rsidRPr="00754F0F">
        <w:rPr>
          <w:rFonts w:ascii="Palatino Linotype" w:hAnsi="Palatino Linotype"/>
          <w:bCs/>
          <w:color w:val="000000" w:themeColor="text1"/>
          <w:sz w:val="20"/>
          <w:szCs w:val="20"/>
        </w:rPr>
        <w:t>Partner</w:t>
      </w:r>
    </w:p>
    <w:p w14:paraId="2E1A37CD" w14:textId="77777777" w:rsidR="00844B6C" w:rsidRPr="00754F0F" w:rsidRDefault="00844B6C" w:rsidP="00844B6C">
      <w:pPr>
        <w:ind w:left="2160"/>
        <w:jc w:val="left"/>
        <w:rPr>
          <w:rFonts w:ascii="Palatino Linotype" w:hAnsi="Palatino Linotype"/>
          <w:bCs/>
          <w:color w:val="000000" w:themeColor="text1"/>
          <w:sz w:val="20"/>
          <w:szCs w:val="20"/>
        </w:rPr>
      </w:pPr>
      <w:r w:rsidRPr="00754F0F">
        <w:rPr>
          <w:rFonts w:ascii="Palatino Linotype" w:hAnsi="Palatino Linotype"/>
          <w:bCs/>
          <w:color w:val="000000" w:themeColor="text1"/>
          <w:sz w:val="20"/>
          <w:szCs w:val="20"/>
        </w:rPr>
        <w:t>Jones Walker LLP</w:t>
      </w:r>
    </w:p>
    <w:p w14:paraId="21DBBCD4" w14:textId="63496F4C" w:rsidR="00844B6C" w:rsidRPr="00754F0F" w:rsidRDefault="000D5EFD" w:rsidP="000D5EFD">
      <w:pPr>
        <w:ind w:left="2160"/>
        <w:jc w:val="left"/>
        <w:rPr>
          <w:rFonts w:ascii="Palatino Linotype" w:hAnsi="Palatino Linotype"/>
          <w:bCs/>
          <w:color w:val="000000" w:themeColor="text1"/>
          <w:sz w:val="20"/>
          <w:szCs w:val="20"/>
        </w:rPr>
      </w:pPr>
      <w:r>
        <w:rPr>
          <w:rFonts w:ascii="Palatino Linotype" w:hAnsi="Palatino Linotype"/>
          <w:bCs/>
          <w:color w:val="000000" w:themeColor="text1"/>
          <w:sz w:val="20"/>
          <w:szCs w:val="20"/>
        </w:rPr>
        <w:t>Washington, DC</w:t>
      </w:r>
    </w:p>
    <w:p w14:paraId="2AB7016D" w14:textId="0ADABE4A" w:rsidR="00844B6C" w:rsidRDefault="00844B6C" w:rsidP="00976E5B">
      <w:pPr>
        <w:ind w:left="2160" w:hanging="2160"/>
        <w:jc w:val="left"/>
        <w:rPr>
          <w:rFonts w:ascii="Palatino Linotype" w:hAnsi="Palatino Linotype"/>
          <w:b/>
          <w:color w:val="000000" w:themeColor="text1"/>
          <w:sz w:val="24"/>
          <w:szCs w:val="24"/>
        </w:rPr>
      </w:pPr>
    </w:p>
    <w:p w14:paraId="04C2DC33" w14:textId="678760A2" w:rsidR="0089691C" w:rsidRDefault="0089691C" w:rsidP="00976E5B">
      <w:pPr>
        <w:ind w:left="2160" w:hanging="2160"/>
        <w:jc w:val="left"/>
        <w:rPr>
          <w:rFonts w:ascii="Palatino Linotype" w:hAnsi="Palatino Linotype"/>
          <w:bCs/>
          <w:color w:val="000000" w:themeColor="text1"/>
          <w:sz w:val="24"/>
          <w:szCs w:val="24"/>
        </w:rPr>
      </w:pPr>
      <w:r>
        <w:rPr>
          <w:rFonts w:ascii="Palatino Linotype" w:hAnsi="Palatino Linotype"/>
          <w:b/>
          <w:color w:val="000000" w:themeColor="text1"/>
          <w:sz w:val="24"/>
          <w:szCs w:val="24"/>
        </w:rPr>
        <w:tab/>
      </w:r>
      <w:r w:rsidRPr="0089691C">
        <w:rPr>
          <w:rFonts w:ascii="Palatino Linotype" w:hAnsi="Palatino Linotype"/>
          <w:b/>
          <w:color w:val="000000" w:themeColor="text1"/>
          <w:sz w:val="20"/>
          <w:szCs w:val="20"/>
        </w:rPr>
        <w:t xml:space="preserve">Bio: </w:t>
      </w:r>
      <w:r w:rsidRPr="0089691C">
        <w:rPr>
          <w:rFonts w:ascii="Palatino Linotype" w:hAnsi="Palatino Linotype"/>
          <w:bCs/>
          <w:color w:val="000000" w:themeColor="text1"/>
          <w:sz w:val="20"/>
          <w:szCs w:val="20"/>
        </w:rPr>
        <w:t>Richard Fisch is a Senior Partner in the Washington, DC office of Jones Walker LLP.  He is active in the firm’s Bank Regulatory, Corporate, Mergers and Acquisitions, and Executive Compensation practices.  He has been involved with numerous merger and acquisition transactions involving mutual institutions and stock institutions.  He represents financial institutions in the areas of mergers and acquisitions, branch sales and purchases, charter conversion transactions, mutual to stock conversions and mutual holding company formations, executive compensation and benefits matters, corporate governance, conversions of credit unions to mutual savings institutions, and other regulatory and corporate matters for financial institutions.</w:t>
      </w:r>
      <w:r w:rsidRPr="0089691C">
        <w:rPr>
          <w:rFonts w:ascii="Palatino Linotype" w:hAnsi="Palatino Linotype"/>
          <w:b/>
          <w:color w:val="000000" w:themeColor="text1"/>
          <w:sz w:val="20"/>
          <w:szCs w:val="20"/>
        </w:rPr>
        <w:t xml:space="preserve">  </w:t>
      </w:r>
      <w:r w:rsidRPr="0089691C">
        <w:rPr>
          <w:rFonts w:ascii="Palatino Linotype" w:hAnsi="Palatino Linotype"/>
          <w:bCs/>
          <w:color w:val="000000" w:themeColor="text1"/>
          <w:sz w:val="20"/>
          <w:szCs w:val="20"/>
        </w:rPr>
        <w:t>Mr. Fisch received his BS and</w:t>
      </w:r>
      <w:r w:rsidRPr="0089691C">
        <w:rPr>
          <w:rFonts w:ascii="Palatino Linotype" w:hAnsi="Palatino Linotype"/>
          <w:bCs/>
          <w:color w:val="000000" w:themeColor="text1"/>
          <w:sz w:val="24"/>
          <w:szCs w:val="24"/>
        </w:rPr>
        <w:t xml:space="preserve"> </w:t>
      </w:r>
      <w:r w:rsidRPr="0089691C">
        <w:rPr>
          <w:rFonts w:ascii="Palatino Linotype" w:hAnsi="Palatino Linotype"/>
          <w:bCs/>
          <w:color w:val="000000" w:themeColor="text1"/>
          <w:sz w:val="20"/>
          <w:szCs w:val="20"/>
        </w:rPr>
        <w:lastRenderedPageBreak/>
        <w:t>MBA from Cornell University, Ithaca, NY, and his JD from the Georgetown University Law Center, Washington, DC</w:t>
      </w:r>
    </w:p>
    <w:p w14:paraId="4F930B1B" w14:textId="77777777" w:rsidR="0089691C" w:rsidRPr="0089691C" w:rsidRDefault="0089691C" w:rsidP="00976E5B">
      <w:pPr>
        <w:ind w:left="2160" w:hanging="2160"/>
        <w:jc w:val="left"/>
        <w:rPr>
          <w:rFonts w:ascii="Palatino Linotype" w:hAnsi="Palatino Linotype"/>
          <w:bCs/>
          <w:color w:val="000000" w:themeColor="text1"/>
          <w:sz w:val="24"/>
          <w:szCs w:val="24"/>
        </w:rPr>
      </w:pPr>
    </w:p>
    <w:p w14:paraId="5623119F" w14:textId="028B2596" w:rsidR="007D26C3" w:rsidRDefault="00844B6C" w:rsidP="00976E5B">
      <w:pPr>
        <w:ind w:left="2160" w:hanging="2160"/>
        <w:jc w:val="left"/>
        <w:rPr>
          <w:rFonts w:ascii="Palatino Linotype" w:hAnsi="Palatino Linotype"/>
          <w:b/>
          <w:color w:val="000000" w:themeColor="text1"/>
          <w:sz w:val="24"/>
          <w:szCs w:val="24"/>
        </w:rPr>
      </w:pPr>
      <w:r w:rsidRPr="001B0CF3">
        <w:rPr>
          <w:rFonts w:ascii="Palatino Linotype" w:hAnsi="Palatino Linotype"/>
          <w:b/>
          <w:color w:val="000000" w:themeColor="text1"/>
          <w:sz w:val="24"/>
          <w:szCs w:val="24"/>
        </w:rPr>
        <w:t xml:space="preserve">11:45 a.m. </w:t>
      </w:r>
      <w:r w:rsidRPr="001B0CF3">
        <w:rPr>
          <w:rFonts w:ascii="Palatino Linotype" w:hAnsi="Palatino Linotype"/>
          <w:b/>
          <w:color w:val="000000" w:themeColor="text1"/>
          <w:sz w:val="24"/>
          <w:szCs w:val="24"/>
        </w:rPr>
        <w:tab/>
        <w:t>Adjournment</w:t>
      </w:r>
    </w:p>
    <w:p w14:paraId="2F2D8EC9" w14:textId="01CB7DB5" w:rsidR="00BD0CB7" w:rsidRDefault="00BD0CB7" w:rsidP="00976E5B">
      <w:pPr>
        <w:ind w:left="2160" w:hanging="2160"/>
        <w:jc w:val="left"/>
        <w:rPr>
          <w:rFonts w:ascii="Palatino Linotype" w:hAnsi="Palatino Linotype"/>
          <w:b/>
          <w:color w:val="000000" w:themeColor="text1"/>
          <w:sz w:val="24"/>
          <w:szCs w:val="24"/>
        </w:rPr>
      </w:pPr>
    </w:p>
    <w:p w14:paraId="76A23436" w14:textId="47B9E2F2" w:rsidR="00BD0CB7" w:rsidRDefault="00BD0CB7" w:rsidP="00976E5B">
      <w:pPr>
        <w:ind w:left="2160" w:hanging="2160"/>
        <w:jc w:val="left"/>
        <w:rPr>
          <w:rFonts w:ascii="Palatino Linotype" w:hAnsi="Palatino Linotype"/>
          <w:b/>
          <w:color w:val="000000" w:themeColor="text1"/>
          <w:sz w:val="24"/>
          <w:szCs w:val="24"/>
        </w:rPr>
      </w:pPr>
    </w:p>
    <w:p w14:paraId="58BA6BF5" w14:textId="77777777" w:rsidR="00BD0CB7" w:rsidRPr="00BD0CB7" w:rsidRDefault="00BD0CB7" w:rsidP="00BD0CB7">
      <w:pPr>
        <w:rPr>
          <w:rFonts w:ascii="Palatino Linotype" w:hAnsi="Palatino Linotype"/>
          <w:b/>
          <w:color w:val="000000" w:themeColor="text1"/>
          <w:sz w:val="28"/>
          <w:szCs w:val="28"/>
        </w:rPr>
      </w:pPr>
      <w:r w:rsidRPr="00BD0CB7">
        <w:rPr>
          <w:rFonts w:ascii="Palatino Linotype" w:hAnsi="Palatino Linotype"/>
          <w:b/>
          <w:color w:val="000000" w:themeColor="text1"/>
          <w:sz w:val="28"/>
          <w:szCs w:val="28"/>
        </w:rPr>
        <w:t>Register Today for PACB Convention 2021</w:t>
      </w:r>
    </w:p>
    <w:p w14:paraId="68818729" w14:textId="232B8C84" w:rsidR="00BD0CB7" w:rsidRPr="00BD0CB7" w:rsidRDefault="00BD0CB7" w:rsidP="00BD0CB7">
      <w:pPr>
        <w:rPr>
          <w:rFonts w:ascii="Palatino Linotype" w:hAnsi="Palatino Linotype"/>
          <w:b/>
          <w:color w:val="000000" w:themeColor="text1"/>
          <w:sz w:val="28"/>
          <w:szCs w:val="28"/>
        </w:rPr>
      </w:pPr>
      <w:r w:rsidRPr="00BD0CB7">
        <w:rPr>
          <w:rFonts w:ascii="Palatino Linotype" w:hAnsi="Palatino Linotype"/>
          <w:b/>
          <w:color w:val="000000" w:themeColor="text1"/>
          <w:sz w:val="28"/>
          <w:szCs w:val="28"/>
        </w:rPr>
        <w:t>September 16-18</w:t>
      </w:r>
    </w:p>
    <w:p w14:paraId="41443AE6" w14:textId="399A1E19" w:rsidR="00BD0CB7" w:rsidRPr="00BD0CB7" w:rsidRDefault="00BD0CB7" w:rsidP="00BD0CB7">
      <w:pPr>
        <w:rPr>
          <w:rFonts w:ascii="Palatino Linotype" w:hAnsi="Palatino Linotype"/>
          <w:b/>
          <w:color w:val="000000" w:themeColor="text1"/>
          <w:sz w:val="28"/>
          <w:szCs w:val="28"/>
        </w:rPr>
      </w:pPr>
      <w:r w:rsidRPr="00BD0CB7">
        <w:rPr>
          <w:rFonts w:ascii="Palatino Linotype" w:hAnsi="Palatino Linotype"/>
          <w:b/>
          <w:color w:val="000000" w:themeColor="text1"/>
          <w:sz w:val="28"/>
          <w:szCs w:val="28"/>
        </w:rPr>
        <w:t>The Fairmont Scottsdale Princess.</w:t>
      </w:r>
    </w:p>
    <w:p w14:paraId="72EB8E01" w14:textId="2BBD17AD" w:rsidR="00BD0CB7" w:rsidRDefault="00BD0CB7" w:rsidP="00BD0CB7">
      <w:pPr>
        <w:rPr>
          <w:rFonts w:ascii="Palatino Linotype" w:hAnsi="Palatino Linotype"/>
          <w:b/>
          <w:color w:val="000000" w:themeColor="text1"/>
        </w:rPr>
      </w:pPr>
      <w:hyperlink r:id="rId17" w:history="1">
        <w:r w:rsidRPr="00DF75D3">
          <w:rPr>
            <w:rStyle w:val="Hyperlink"/>
            <w:rFonts w:ascii="Palatino Linotype" w:hAnsi="Palatino Linotype"/>
            <w:b/>
          </w:rPr>
          <w:t>https://pacb.atlasams.com/events/Convention-2021-1443/register</w:t>
        </w:r>
      </w:hyperlink>
      <w:r>
        <w:rPr>
          <w:rFonts w:ascii="Palatino Linotype" w:hAnsi="Palatino Linotype"/>
          <w:b/>
          <w:color w:val="000000" w:themeColor="text1"/>
        </w:rPr>
        <w:t xml:space="preserve"> </w:t>
      </w:r>
    </w:p>
    <w:p w14:paraId="10421B52" w14:textId="68CD38EE" w:rsidR="00BD0CB7" w:rsidRDefault="00BD0CB7" w:rsidP="00BD0CB7">
      <w:pPr>
        <w:rPr>
          <w:rFonts w:ascii="Palatino Linotype" w:hAnsi="Palatino Linotype"/>
          <w:b/>
          <w:color w:val="000000" w:themeColor="text1"/>
        </w:rPr>
      </w:pPr>
      <w:r>
        <w:rPr>
          <w:rFonts w:ascii="Palatino Linotype" w:hAnsi="Palatino Linotype"/>
          <w:b/>
          <w:color w:val="000000" w:themeColor="text1"/>
        </w:rPr>
        <w:t xml:space="preserve">Lodging Reservations: </w:t>
      </w:r>
    </w:p>
    <w:p w14:paraId="25118236" w14:textId="4E5442D7" w:rsidR="00BD0CB7" w:rsidRPr="00BD0CB7" w:rsidRDefault="00BD0CB7" w:rsidP="00BD0CB7">
      <w:pPr>
        <w:rPr>
          <w:rFonts w:ascii="Palatino Linotype" w:hAnsi="Palatino Linotype"/>
          <w:b/>
          <w:color w:val="000000" w:themeColor="text1"/>
        </w:rPr>
      </w:pPr>
      <w:hyperlink r:id="rId18" w:history="1">
        <w:r w:rsidRPr="00DF75D3">
          <w:rPr>
            <w:rStyle w:val="Hyperlink"/>
            <w:rFonts w:ascii="Palatino Linotype" w:hAnsi="Palatino Linotype"/>
            <w:b/>
          </w:rPr>
          <w:t>https://book.passkey.com/event/50157557/owner/12564/home</w:t>
        </w:r>
      </w:hyperlink>
      <w:r>
        <w:rPr>
          <w:rFonts w:ascii="Palatino Linotype" w:hAnsi="Palatino Linotype"/>
          <w:b/>
          <w:color w:val="000000" w:themeColor="text1"/>
        </w:rPr>
        <w:t xml:space="preserve"> </w:t>
      </w:r>
    </w:p>
    <w:p w14:paraId="5AE21C55" w14:textId="2E4F05E2" w:rsidR="00381D25" w:rsidRPr="00BD0CB7" w:rsidRDefault="00BD0CB7" w:rsidP="00BD0CB7">
      <w:pPr>
        <w:rPr>
          <w:rFonts w:ascii="Palatino Linotype" w:hAnsi="Palatino Linotype"/>
          <w:b/>
          <w:color w:val="000000" w:themeColor="text1"/>
        </w:rPr>
      </w:pPr>
      <w:r w:rsidRPr="00BD0CB7">
        <w:drawing>
          <wp:inline distT="0" distB="0" distL="0" distR="0" wp14:anchorId="28A17204" wp14:editId="75448884">
            <wp:extent cx="6400800" cy="2736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2736850"/>
                    </a:xfrm>
                    <a:prstGeom prst="rect">
                      <a:avLst/>
                    </a:prstGeom>
                  </pic:spPr>
                </pic:pic>
              </a:graphicData>
            </a:graphic>
          </wp:inline>
        </w:drawing>
      </w:r>
    </w:p>
    <w:sectPr w:rsidR="00381D25" w:rsidRPr="00BD0CB7" w:rsidSect="005B729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45D1" w14:textId="77777777" w:rsidR="0090243D" w:rsidRDefault="0090243D" w:rsidP="00520260">
      <w:r>
        <w:separator/>
      </w:r>
    </w:p>
  </w:endnote>
  <w:endnote w:type="continuationSeparator" w:id="0">
    <w:p w14:paraId="0DF9B34F" w14:textId="77777777" w:rsidR="0090243D" w:rsidRDefault="0090243D" w:rsidP="0052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94C9" w14:textId="77777777" w:rsidR="0090243D" w:rsidRDefault="0090243D" w:rsidP="00520260">
      <w:r>
        <w:separator/>
      </w:r>
    </w:p>
  </w:footnote>
  <w:footnote w:type="continuationSeparator" w:id="0">
    <w:p w14:paraId="64D29336" w14:textId="77777777" w:rsidR="0090243D" w:rsidRDefault="0090243D" w:rsidP="00520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4B2"/>
    <w:multiLevelType w:val="multilevel"/>
    <w:tmpl w:val="37A4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55A52"/>
    <w:multiLevelType w:val="multilevel"/>
    <w:tmpl w:val="803C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77DA8"/>
    <w:multiLevelType w:val="hybridMultilevel"/>
    <w:tmpl w:val="55589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EA02E2"/>
    <w:multiLevelType w:val="hybridMultilevel"/>
    <w:tmpl w:val="B78ACB54"/>
    <w:lvl w:ilvl="0" w:tplc="5ADE8F6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A51004"/>
    <w:multiLevelType w:val="hybridMultilevel"/>
    <w:tmpl w:val="6F68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1369D"/>
    <w:multiLevelType w:val="multilevel"/>
    <w:tmpl w:val="E2F0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0D"/>
    <w:rsid w:val="00000DC1"/>
    <w:rsid w:val="000010AC"/>
    <w:rsid w:val="00006382"/>
    <w:rsid w:val="00020A26"/>
    <w:rsid w:val="00025B01"/>
    <w:rsid w:val="00030983"/>
    <w:rsid w:val="00032FBE"/>
    <w:rsid w:val="00040F96"/>
    <w:rsid w:val="00046219"/>
    <w:rsid w:val="00052219"/>
    <w:rsid w:val="00056B1D"/>
    <w:rsid w:val="00064BC0"/>
    <w:rsid w:val="00070A42"/>
    <w:rsid w:val="00072828"/>
    <w:rsid w:val="0008571E"/>
    <w:rsid w:val="00090639"/>
    <w:rsid w:val="00095B46"/>
    <w:rsid w:val="00097343"/>
    <w:rsid w:val="000C09D8"/>
    <w:rsid w:val="000C5BB4"/>
    <w:rsid w:val="000D2E53"/>
    <w:rsid w:val="000D3789"/>
    <w:rsid w:val="000D5EFD"/>
    <w:rsid w:val="000D6B15"/>
    <w:rsid w:val="000E0313"/>
    <w:rsid w:val="000E3E87"/>
    <w:rsid w:val="000E7288"/>
    <w:rsid w:val="000F5913"/>
    <w:rsid w:val="00102D8C"/>
    <w:rsid w:val="00103E6A"/>
    <w:rsid w:val="0010673A"/>
    <w:rsid w:val="00112423"/>
    <w:rsid w:val="0011615D"/>
    <w:rsid w:val="00127958"/>
    <w:rsid w:val="001458F1"/>
    <w:rsid w:val="00153926"/>
    <w:rsid w:val="001567BD"/>
    <w:rsid w:val="00162ECF"/>
    <w:rsid w:val="0017157D"/>
    <w:rsid w:val="00181B67"/>
    <w:rsid w:val="00182E8D"/>
    <w:rsid w:val="0019076E"/>
    <w:rsid w:val="00191D06"/>
    <w:rsid w:val="001977E7"/>
    <w:rsid w:val="001A34B4"/>
    <w:rsid w:val="001B0730"/>
    <w:rsid w:val="001B0CF3"/>
    <w:rsid w:val="001B41C1"/>
    <w:rsid w:val="001B6AA4"/>
    <w:rsid w:val="001C3379"/>
    <w:rsid w:val="001C413E"/>
    <w:rsid w:val="001C5149"/>
    <w:rsid w:val="001D1420"/>
    <w:rsid w:val="001E0E13"/>
    <w:rsid w:val="001E2514"/>
    <w:rsid w:val="001F360B"/>
    <w:rsid w:val="001F4FA1"/>
    <w:rsid w:val="001F63CB"/>
    <w:rsid w:val="002101F6"/>
    <w:rsid w:val="002121AA"/>
    <w:rsid w:val="00227EDA"/>
    <w:rsid w:val="00230A6A"/>
    <w:rsid w:val="0023754E"/>
    <w:rsid w:val="002430AF"/>
    <w:rsid w:val="00244E7F"/>
    <w:rsid w:val="00246F2D"/>
    <w:rsid w:val="00276519"/>
    <w:rsid w:val="00276538"/>
    <w:rsid w:val="00281CE4"/>
    <w:rsid w:val="002823A2"/>
    <w:rsid w:val="00283E96"/>
    <w:rsid w:val="002A4896"/>
    <w:rsid w:val="002B4264"/>
    <w:rsid w:val="002B44B5"/>
    <w:rsid w:val="002B5B17"/>
    <w:rsid w:val="002B631B"/>
    <w:rsid w:val="002B6A09"/>
    <w:rsid w:val="002C4A23"/>
    <w:rsid w:val="002C5469"/>
    <w:rsid w:val="002D3BFA"/>
    <w:rsid w:val="002D4B54"/>
    <w:rsid w:val="002D5F28"/>
    <w:rsid w:val="002E0DD1"/>
    <w:rsid w:val="002E4CBF"/>
    <w:rsid w:val="002E4F2E"/>
    <w:rsid w:val="002F098C"/>
    <w:rsid w:val="002F0B83"/>
    <w:rsid w:val="002F2AA1"/>
    <w:rsid w:val="003013E6"/>
    <w:rsid w:val="003040FE"/>
    <w:rsid w:val="00305854"/>
    <w:rsid w:val="0030763A"/>
    <w:rsid w:val="003168CE"/>
    <w:rsid w:val="00331ABC"/>
    <w:rsid w:val="00343BCA"/>
    <w:rsid w:val="00352B6C"/>
    <w:rsid w:val="00352E88"/>
    <w:rsid w:val="0035544B"/>
    <w:rsid w:val="00362082"/>
    <w:rsid w:val="00364B34"/>
    <w:rsid w:val="00370DC7"/>
    <w:rsid w:val="00371C73"/>
    <w:rsid w:val="00381D25"/>
    <w:rsid w:val="00383DBB"/>
    <w:rsid w:val="003860DA"/>
    <w:rsid w:val="00393311"/>
    <w:rsid w:val="003A15CC"/>
    <w:rsid w:val="003B01CF"/>
    <w:rsid w:val="003B3A8C"/>
    <w:rsid w:val="003B4EC5"/>
    <w:rsid w:val="003D3DC1"/>
    <w:rsid w:val="003F0AD0"/>
    <w:rsid w:val="004063DA"/>
    <w:rsid w:val="00412904"/>
    <w:rsid w:val="00413103"/>
    <w:rsid w:val="00413AAB"/>
    <w:rsid w:val="00430DC4"/>
    <w:rsid w:val="00436073"/>
    <w:rsid w:val="00436866"/>
    <w:rsid w:val="004535F1"/>
    <w:rsid w:val="00465BCF"/>
    <w:rsid w:val="00490C3A"/>
    <w:rsid w:val="004915DB"/>
    <w:rsid w:val="00492E39"/>
    <w:rsid w:val="004B516B"/>
    <w:rsid w:val="004C138A"/>
    <w:rsid w:val="004D6855"/>
    <w:rsid w:val="00506F98"/>
    <w:rsid w:val="00520260"/>
    <w:rsid w:val="005315E6"/>
    <w:rsid w:val="00533A62"/>
    <w:rsid w:val="00534E15"/>
    <w:rsid w:val="005461E4"/>
    <w:rsid w:val="00547BC6"/>
    <w:rsid w:val="00550C11"/>
    <w:rsid w:val="005535A8"/>
    <w:rsid w:val="00556BFF"/>
    <w:rsid w:val="00560890"/>
    <w:rsid w:val="005629CA"/>
    <w:rsid w:val="0056774C"/>
    <w:rsid w:val="00570865"/>
    <w:rsid w:val="00571085"/>
    <w:rsid w:val="00574E7A"/>
    <w:rsid w:val="005A2040"/>
    <w:rsid w:val="005A28A8"/>
    <w:rsid w:val="005B0ED7"/>
    <w:rsid w:val="005B5405"/>
    <w:rsid w:val="005B7291"/>
    <w:rsid w:val="005C1EE2"/>
    <w:rsid w:val="005C25C2"/>
    <w:rsid w:val="005D202A"/>
    <w:rsid w:val="005E44D8"/>
    <w:rsid w:val="005E74B0"/>
    <w:rsid w:val="005F1E85"/>
    <w:rsid w:val="00602B58"/>
    <w:rsid w:val="0060707A"/>
    <w:rsid w:val="00625874"/>
    <w:rsid w:val="00626123"/>
    <w:rsid w:val="00644630"/>
    <w:rsid w:val="00645DC5"/>
    <w:rsid w:val="0065760E"/>
    <w:rsid w:val="00673697"/>
    <w:rsid w:val="00674BC7"/>
    <w:rsid w:val="00694174"/>
    <w:rsid w:val="006A082E"/>
    <w:rsid w:val="006A464A"/>
    <w:rsid w:val="006B6D86"/>
    <w:rsid w:val="006C168A"/>
    <w:rsid w:val="006D1DB3"/>
    <w:rsid w:val="006D3A45"/>
    <w:rsid w:val="006E09E3"/>
    <w:rsid w:val="006E1DE5"/>
    <w:rsid w:val="006E365F"/>
    <w:rsid w:val="006E4508"/>
    <w:rsid w:val="006E56C9"/>
    <w:rsid w:val="006F03AB"/>
    <w:rsid w:val="007010FF"/>
    <w:rsid w:val="0070355B"/>
    <w:rsid w:val="007035A6"/>
    <w:rsid w:val="00716991"/>
    <w:rsid w:val="00722E83"/>
    <w:rsid w:val="007266DC"/>
    <w:rsid w:val="007343AB"/>
    <w:rsid w:val="007344B6"/>
    <w:rsid w:val="00742F1B"/>
    <w:rsid w:val="0074386E"/>
    <w:rsid w:val="00747F5F"/>
    <w:rsid w:val="00754F0F"/>
    <w:rsid w:val="007550CC"/>
    <w:rsid w:val="007655CE"/>
    <w:rsid w:val="007664E8"/>
    <w:rsid w:val="00773315"/>
    <w:rsid w:val="00781505"/>
    <w:rsid w:val="00782476"/>
    <w:rsid w:val="00796699"/>
    <w:rsid w:val="007A6F11"/>
    <w:rsid w:val="007A78C8"/>
    <w:rsid w:val="007B5FDD"/>
    <w:rsid w:val="007B5FFF"/>
    <w:rsid w:val="007B6CA5"/>
    <w:rsid w:val="007C3098"/>
    <w:rsid w:val="007C561C"/>
    <w:rsid w:val="007D26C3"/>
    <w:rsid w:val="007D76FF"/>
    <w:rsid w:val="007D78C0"/>
    <w:rsid w:val="007E0121"/>
    <w:rsid w:val="007E155C"/>
    <w:rsid w:val="007E3391"/>
    <w:rsid w:val="007E3DFE"/>
    <w:rsid w:val="007E6D13"/>
    <w:rsid w:val="007E7497"/>
    <w:rsid w:val="007F0DAB"/>
    <w:rsid w:val="007F184D"/>
    <w:rsid w:val="008001B4"/>
    <w:rsid w:val="00800DB4"/>
    <w:rsid w:val="0080302F"/>
    <w:rsid w:val="008031D7"/>
    <w:rsid w:val="00830F24"/>
    <w:rsid w:val="00844B6C"/>
    <w:rsid w:val="00844F24"/>
    <w:rsid w:val="00851EC0"/>
    <w:rsid w:val="00872DC0"/>
    <w:rsid w:val="00882C94"/>
    <w:rsid w:val="00884918"/>
    <w:rsid w:val="00893BE1"/>
    <w:rsid w:val="0089691C"/>
    <w:rsid w:val="008A7C6A"/>
    <w:rsid w:val="008B31F5"/>
    <w:rsid w:val="008B4749"/>
    <w:rsid w:val="008B4CB9"/>
    <w:rsid w:val="008C36A5"/>
    <w:rsid w:val="008C5B9D"/>
    <w:rsid w:val="008C67DD"/>
    <w:rsid w:val="008C7178"/>
    <w:rsid w:val="008D010D"/>
    <w:rsid w:val="008E03C4"/>
    <w:rsid w:val="0090243D"/>
    <w:rsid w:val="0090563C"/>
    <w:rsid w:val="009056F6"/>
    <w:rsid w:val="00910DA6"/>
    <w:rsid w:val="00914343"/>
    <w:rsid w:val="00914355"/>
    <w:rsid w:val="009163A3"/>
    <w:rsid w:val="00925C16"/>
    <w:rsid w:val="00935501"/>
    <w:rsid w:val="00937AF2"/>
    <w:rsid w:val="00941A25"/>
    <w:rsid w:val="009526AA"/>
    <w:rsid w:val="0097146E"/>
    <w:rsid w:val="00976E5B"/>
    <w:rsid w:val="00983060"/>
    <w:rsid w:val="00992A6B"/>
    <w:rsid w:val="00997F7D"/>
    <w:rsid w:val="009A2C10"/>
    <w:rsid w:val="009D5083"/>
    <w:rsid w:val="009D5916"/>
    <w:rsid w:val="009D703C"/>
    <w:rsid w:val="009E4D76"/>
    <w:rsid w:val="009F5200"/>
    <w:rsid w:val="00A11147"/>
    <w:rsid w:val="00A12352"/>
    <w:rsid w:val="00A160E6"/>
    <w:rsid w:val="00A204E9"/>
    <w:rsid w:val="00A274AD"/>
    <w:rsid w:val="00A33AB9"/>
    <w:rsid w:val="00A33CE9"/>
    <w:rsid w:val="00A374F5"/>
    <w:rsid w:val="00A4444C"/>
    <w:rsid w:val="00A4652C"/>
    <w:rsid w:val="00A51B9C"/>
    <w:rsid w:val="00A5241D"/>
    <w:rsid w:val="00A57104"/>
    <w:rsid w:val="00A60BBD"/>
    <w:rsid w:val="00A62C71"/>
    <w:rsid w:val="00A6522F"/>
    <w:rsid w:val="00A706F7"/>
    <w:rsid w:val="00A87478"/>
    <w:rsid w:val="00A90C9A"/>
    <w:rsid w:val="00A90E0D"/>
    <w:rsid w:val="00AB0A02"/>
    <w:rsid w:val="00AB4FE6"/>
    <w:rsid w:val="00AC63B7"/>
    <w:rsid w:val="00AD33A5"/>
    <w:rsid w:val="00AE3E12"/>
    <w:rsid w:val="00AE5011"/>
    <w:rsid w:val="00AF1DF6"/>
    <w:rsid w:val="00AF64D0"/>
    <w:rsid w:val="00AF6A0E"/>
    <w:rsid w:val="00AF724D"/>
    <w:rsid w:val="00B06A91"/>
    <w:rsid w:val="00B113B7"/>
    <w:rsid w:val="00B14915"/>
    <w:rsid w:val="00B16288"/>
    <w:rsid w:val="00B27468"/>
    <w:rsid w:val="00B30868"/>
    <w:rsid w:val="00B32547"/>
    <w:rsid w:val="00B33008"/>
    <w:rsid w:val="00B33BAF"/>
    <w:rsid w:val="00B501FF"/>
    <w:rsid w:val="00B53C12"/>
    <w:rsid w:val="00B5504F"/>
    <w:rsid w:val="00B55F41"/>
    <w:rsid w:val="00B62F8D"/>
    <w:rsid w:val="00B6494A"/>
    <w:rsid w:val="00B869EB"/>
    <w:rsid w:val="00B920C1"/>
    <w:rsid w:val="00BA7511"/>
    <w:rsid w:val="00BB013A"/>
    <w:rsid w:val="00BB1BBA"/>
    <w:rsid w:val="00BC2332"/>
    <w:rsid w:val="00BC75B0"/>
    <w:rsid w:val="00BD0CB7"/>
    <w:rsid w:val="00BD1EE4"/>
    <w:rsid w:val="00BE298F"/>
    <w:rsid w:val="00BE6B3B"/>
    <w:rsid w:val="00BF1BC3"/>
    <w:rsid w:val="00BF5F56"/>
    <w:rsid w:val="00BF7B8E"/>
    <w:rsid w:val="00C00D88"/>
    <w:rsid w:val="00C075CF"/>
    <w:rsid w:val="00C1298E"/>
    <w:rsid w:val="00C21387"/>
    <w:rsid w:val="00C316F3"/>
    <w:rsid w:val="00C42904"/>
    <w:rsid w:val="00C62698"/>
    <w:rsid w:val="00C733BE"/>
    <w:rsid w:val="00C8517D"/>
    <w:rsid w:val="00C90E39"/>
    <w:rsid w:val="00C97D28"/>
    <w:rsid w:val="00CA0AF0"/>
    <w:rsid w:val="00CB1290"/>
    <w:rsid w:val="00CC2CEB"/>
    <w:rsid w:val="00CE22A0"/>
    <w:rsid w:val="00CE2E93"/>
    <w:rsid w:val="00CE36AA"/>
    <w:rsid w:val="00CE6653"/>
    <w:rsid w:val="00CF3B3B"/>
    <w:rsid w:val="00D0369D"/>
    <w:rsid w:val="00D064FA"/>
    <w:rsid w:val="00D06903"/>
    <w:rsid w:val="00D07BA6"/>
    <w:rsid w:val="00D33283"/>
    <w:rsid w:val="00D35C8D"/>
    <w:rsid w:val="00D52EFD"/>
    <w:rsid w:val="00D633C5"/>
    <w:rsid w:val="00D64DAA"/>
    <w:rsid w:val="00D66012"/>
    <w:rsid w:val="00D77693"/>
    <w:rsid w:val="00D82055"/>
    <w:rsid w:val="00DA18CD"/>
    <w:rsid w:val="00DC2F43"/>
    <w:rsid w:val="00DC3090"/>
    <w:rsid w:val="00DE3A2D"/>
    <w:rsid w:val="00DF03B7"/>
    <w:rsid w:val="00DF052D"/>
    <w:rsid w:val="00DF703A"/>
    <w:rsid w:val="00E034AC"/>
    <w:rsid w:val="00E03E92"/>
    <w:rsid w:val="00E05606"/>
    <w:rsid w:val="00E12CC4"/>
    <w:rsid w:val="00E47CB5"/>
    <w:rsid w:val="00E504CF"/>
    <w:rsid w:val="00E511B0"/>
    <w:rsid w:val="00E51F2D"/>
    <w:rsid w:val="00E55DAE"/>
    <w:rsid w:val="00E57659"/>
    <w:rsid w:val="00E64459"/>
    <w:rsid w:val="00E834E9"/>
    <w:rsid w:val="00E83ADC"/>
    <w:rsid w:val="00E9218B"/>
    <w:rsid w:val="00E955A0"/>
    <w:rsid w:val="00E96046"/>
    <w:rsid w:val="00E96B1E"/>
    <w:rsid w:val="00ED2025"/>
    <w:rsid w:val="00EE7BD9"/>
    <w:rsid w:val="00EF12F7"/>
    <w:rsid w:val="00F066D7"/>
    <w:rsid w:val="00F1575E"/>
    <w:rsid w:val="00F30428"/>
    <w:rsid w:val="00F56702"/>
    <w:rsid w:val="00F627DF"/>
    <w:rsid w:val="00F700D0"/>
    <w:rsid w:val="00F86EA6"/>
    <w:rsid w:val="00F9569A"/>
    <w:rsid w:val="00F9630D"/>
    <w:rsid w:val="00FB0AF3"/>
    <w:rsid w:val="00FB50ED"/>
    <w:rsid w:val="00FE0594"/>
    <w:rsid w:val="00FE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3C1E"/>
  <w15:docId w15:val="{659DE70A-AA50-4DE6-B183-F3A1306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2C"/>
  </w:style>
  <w:style w:type="paragraph" w:styleId="Heading1">
    <w:name w:val="heading 1"/>
    <w:basedOn w:val="Normal"/>
    <w:link w:val="Heading1Char"/>
    <w:uiPriority w:val="9"/>
    <w:qFormat/>
    <w:rsid w:val="00FB0AF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E31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35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4DA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95B4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E0D"/>
    <w:rPr>
      <w:b/>
      <w:bCs/>
    </w:rPr>
  </w:style>
  <w:style w:type="character" w:customStyle="1" w:styleId="apple-converted-space">
    <w:name w:val="apple-converted-space"/>
    <w:basedOn w:val="DefaultParagraphFont"/>
    <w:rsid w:val="00A90E0D"/>
  </w:style>
  <w:style w:type="character" w:styleId="Hyperlink">
    <w:name w:val="Hyperlink"/>
    <w:basedOn w:val="DefaultParagraphFont"/>
    <w:uiPriority w:val="99"/>
    <w:unhideWhenUsed/>
    <w:rsid w:val="00A90E0D"/>
    <w:rPr>
      <w:color w:val="0000FF"/>
      <w:u w:val="single"/>
    </w:rPr>
  </w:style>
  <w:style w:type="paragraph" w:styleId="NormalWeb">
    <w:name w:val="Normal (Web)"/>
    <w:basedOn w:val="Normal"/>
    <w:uiPriority w:val="99"/>
    <w:unhideWhenUsed/>
    <w:rsid w:val="009D703C"/>
    <w:pPr>
      <w:spacing w:before="100" w:beforeAutospacing="1" w:after="100" w:afterAutospacing="1"/>
    </w:pPr>
    <w:rPr>
      <w:rFonts w:ascii="Times New Roman" w:eastAsia="Times New Roman" w:hAnsi="Times New Roman" w:cs="Times New Roman"/>
      <w:sz w:val="24"/>
      <w:szCs w:val="24"/>
    </w:rPr>
  </w:style>
  <w:style w:type="character" w:customStyle="1" w:styleId="pspan">
    <w:name w:val="pspan"/>
    <w:basedOn w:val="DefaultParagraphFont"/>
    <w:rsid w:val="00370DC7"/>
  </w:style>
  <w:style w:type="character" w:customStyle="1" w:styleId="ispan">
    <w:name w:val="ispan"/>
    <w:basedOn w:val="DefaultParagraphFont"/>
    <w:rsid w:val="00370DC7"/>
  </w:style>
  <w:style w:type="character" w:customStyle="1" w:styleId="Heading1Char">
    <w:name w:val="Heading 1 Char"/>
    <w:basedOn w:val="DefaultParagraphFont"/>
    <w:link w:val="Heading1"/>
    <w:uiPriority w:val="9"/>
    <w:rsid w:val="00FB0AF3"/>
    <w:rPr>
      <w:rFonts w:ascii="Times New Roman" w:eastAsia="Times New Roman" w:hAnsi="Times New Roman" w:cs="Times New Roman"/>
      <w:b/>
      <w:bCs/>
      <w:kern w:val="36"/>
      <w:sz w:val="48"/>
      <w:szCs w:val="48"/>
    </w:rPr>
  </w:style>
  <w:style w:type="paragraph" w:customStyle="1" w:styleId="Title1">
    <w:name w:val="Title1"/>
    <w:basedOn w:val="Normal"/>
    <w:rsid w:val="00FB0AF3"/>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E31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30868"/>
    <w:rPr>
      <w:color w:val="800080" w:themeColor="followedHyperlink"/>
      <w:u w:val="single"/>
    </w:rPr>
  </w:style>
  <w:style w:type="paragraph" w:styleId="BalloonText">
    <w:name w:val="Balloon Text"/>
    <w:basedOn w:val="Normal"/>
    <w:link w:val="BalloonTextChar"/>
    <w:uiPriority w:val="99"/>
    <w:semiHidden/>
    <w:unhideWhenUsed/>
    <w:rsid w:val="005E44D8"/>
    <w:rPr>
      <w:rFonts w:ascii="Tahoma" w:hAnsi="Tahoma" w:cs="Tahoma"/>
      <w:sz w:val="16"/>
      <w:szCs w:val="16"/>
    </w:rPr>
  </w:style>
  <w:style w:type="character" w:customStyle="1" w:styleId="BalloonTextChar">
    <w:name w:val="Balloon Text Char"/>
    <w:basedOn w:val="DefaultParagraphFont"/>
    <w:link w:val="BalloonText"/>
    <w:uiPriority w:val="99"/>
    <w:semiHidden/>
    <w:rsid w:val="005E44D8"/>
    <w:rPr>
      <w:rFonts w:ascii="Tahoma" w:hAnsi="Tahoma" w:cs="Tahoma"/>
      <w:sz w:val="16"/>
      <w:szCs w:val="16"/>
    </w:rPr>
  </w:style>
  <w:style w:type="character" w:customStyle="1" w:styleId="Heading5Char">
    <w:name w:val="Heading 5 Char"/>
    <w:basedOn w:val="DefaultParagraphFont"/>
    <w:link w:val="Heading5"/>
    <w:uiPriority w:val="9"/>
    <w:semiHidden/>
    <w:rsid w:val="00095B46"/>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0D3789"/>
    <w:rPr>
      <w:i/>
      <w:iCs/>
    </w:rPr>
  </w:style>
  <w:style w:type="paragraph" w:styleId="Header">
    <w:name w:val="header"/>
    <w:basedOn w:val="Normal"/>
    <w:link w:val="HeaderChar"/>
    <w:uiPriority w:val="99"/>
    <w:unhideWhenUsed/>
    <w:rsid w:val="00520260"/>
    <w:pPr>
      <w:tabs>
        <w:tab w:val="center" w:pos="4680"/>
        <w:tab w:val="right" w:pos="9360"/>
      </w:tabs>
    </w:pPr>
  </w:style>
  <w:style w:type="character" w:customStyle="1" w:styleId="HeaderChar">
    <w:name w:val="Header Char"/>
    <w:basedOn w:val="DefaultParagraphFont"/>
    <w:link w:val="Header"/>
    <w:uiPriority w:val="99"/>
    <w:rsid w:val="00520260"/>
  </w:style>
  <w:style w:type="paragraph" w:styleId="Footer">
    <w:name w:val="footer"/>
    <w:basedOn w:val="Normal"/>
    <w:link w:val="FooterChar"/>
    <w:uiPriority w:val="99"/>
    <w:unhideWhenUsed/>
    <w:rsid w:val="00520260"/>
    <w:pPr>
      <w:tabs>
        <w:tab w:val="center" w:pos="4680"/>
        <w:tab w:val="right" w:pos="9360"/>
      </w:tabs>
    </w:pPr>
  </w:style>
  <w:style w:type="character" w:customStyle="1" w:styleId="FooterChar">
    <w:name w:val="Footer Char"/>
    <w:basedOn w:val="DefaultParagraphFont"/>
    <w:link w:val="Footer"/>
    <w:uiPriority w:val="99"/>
    <w:rsid w:val="00520260"/>
  </w:style>
  <w:style w:type="paragraph" w:styleId="Title">
    <w:name w:val="Title"/>
    <w:basedOn w:val="Normal"/>
    <w:link w:val="TitleChar"/>
    <w:uiPriority w:val="10"/>
    <w:qFormat/>
    <w:rsid w:val="005629CA"/>
    <w:rPr>
      <w:rFonts w:ascii="CG Times" w:hAnsi="CG Times" w:cs="Times New Roman"/>
      <w:b/>
      <w:bCs/>
      <w:sz w:val="24"/>
      <w:szCs w:val="24"/>
    </w:rPr>
  </w:style>
  <w:style w:type="character" w:customStyle="1" w:styleId="TitleChar">
    <w:name w:val="Title Char"/>
    <w:basedOn w:val="DefaultParagraphFont"/>
    <w:link w:val="Title"/>
    <w:uiPriority w:val="10"/>
    <w:rsid w:val="005629CA"/>
    <w:rPr>
      <w:rFonts w:ascii="CG Times" w:hAnsi="CG Times" w:cs="Times New Roman"/>
      <w:b/>
      <w:bCs/>
      <w:sz w:val="24"/>
      <w:szCs w:val="24"/>
    </w:rPr>
  </w:style>
  <w:style w:type="paragraph" w:styleId="ListParagraph">
    <w:name w:val="List Paragraph"/>
    <w:basedOn w:val="Normal"/>
    <w:uiPriority w:val="34"/>
    <w:qFormat/>
    <w:rsid w:val="00506F98"/>
    <w:pPr>
      <w:ind w:left="720"/>
      <w:contextualSpacing/>
      <w:jc w:val="left"/>
    </w:pPr>
    <w:rPr>
      <w:rFonts w:ascii="Calibri" w:hAnsi="Calibri" w:cs="Calibri"/>
      <w:sz w:val="24"/>
      <w:szCs w:val="24"/>
    </w:rPr>
  </w:style>
  <w:style w:type="character" w:customStyle="1" w:styleId="Heading3Char">
    <w:name w:val="Heading 3 Char"/>
    <w:basedOn w:val="DefaultParagraphFont"/>
    <w:link w:val="Heading3"/>
    <w:uiPriority w:val="9"/>
    <w:semiHidden/>
    <w:rsid w:val="004535F1"/>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B113B7"/>
    <w:rPr>
      <w:color w:val="605E5C"/>
      <w:shd w:val="clear" w:color="auto" w:fill="E1DFDD"/>
    </w:rPr>
  </w:style>
  <w:style w:type="character" w:customStyle="1" w:styleId="Heading4Char">
    <w:name w:val="Heading 4 Char"/>
    <w:basedOn w:val="DefaultParagraphFont"/>
    <w:link w:val="Heading4"/>
    <w:uiPriority w:val="9"/>
    <w:semiHidden/>
    <w:rsid w:val="00D64DAA"/>
    <w:rPr>
      <w:rFonts w:asciiTheme="majorHAnsi" w:eastAsiaTheme="majorEastAsia" w:hAnsiTheme="majorHAnsi" w:cstheme="majorBidi"/>
      <w:i/>
      <w:iCs/>
      <w:color w:val="365F91" w:themeColor="accent1" w:themeShade="BF"/>
    </w:rPr>
  </w:style>
  <w:style w:type="paragraph" w:customStyle="1" w:styleId="Default">
    <w:name w:val="Default"/>
    <w:rsid w:val="003F0AD0"/>
    <w:pPr>
      <w:autoSpaceDE w:val="0"/>
      <w:autoSpaceDN w:val="0"/>
      <w:adjustRightInd w:val="0"/>
      <w:jc w:val="left"/>
    </w:pPr>
    <w:rPr>
      <w:rFonts w:ascii="Palatino Linotype" w:hAnsi="Palatino Linotype" w:cs="Palatino Linotype"/>
      <w:color w:val="000000"/>
      <w:sz w:val="24"/>
      <w:szCs w:val="24"/>
    </w:rPr>
  </w:style>
  <w:style w:type="paragraph" w:styleId="PlainText">
    <w:name w:val="Plain Text"/>
    <w:basedOn w:val="Normal"/>
    <w:link w:val="PlainTextChar"/>
    <w:uiPriority w:val="99"/>
    <w:semiHidden/>
    <w:unhideWhenUsed/>
    <w:rsid w:val="00844B6C"/>
    <w:pPr>
      <w:jc w:val="left"/>
    </w:pPr>
    <w:rPr>
      <w:rFonts w:ascii="Calibri" w:hAnsi="Calibri"/>
      <w:szCs w:val="21"/>
    </w:rPr>
  </w:style>
  <w:style w:type="character" w:customStyle="1" w:styleId="PlainTextChar">
    <w:name w:val="Plain Text Char"/>
    <w:basedOn w:val="DefaultParagraphFont"/>
    <w:link w:val="PlainText"/>
    <w:uiPriority w:val="99"/>
    <w:semiHidden/>
    <w:rsid w:val="00844B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30">
      <w:bodyDiv w:val="1"/>
      <w:marLeft w:val="0"/>
      <w:marRight w:val="0"/>
      <w:marTop w:val="0"/>
      <w:marBottom w:val="0"/>
      <w:divBdr>
        <w:top w:val="none" w:sz="0" w:space="0" w:color="auto"/>
        <w:left w:val="none" w:sz="0" w:space="0" w:color="auto"/>
        <w:bottom w:val="none" w:sz="0" w:space="0" w:color="auto"/>
        <w:right w:val="none" w:sz="0" w:space="0" w:color="auto"/>
      </w:divBdr>
    </w:div>
    <w:div w:id="148638408">
      <w:bodyDiv w:val="1"/>
      <w:marLeft w:val="0"/>
      <w:marRight w:val="0"/>
      <w:marTop w:val="0"/>
      <w:marBottom w:val="0"/>
      <w:divBdr>
        <w:top w:val="none" w:sz="0" w:space="0" w:color="auto"/>
        <w:left w:val="none" w:sz="0" w:space="0" w:color="auto"/>
        <w:bottom w:val="none" w:sz="0" w:space="0" w:color="auto"/>
        <w:right w:val="none" w:sz="0" w:space="0" w:color="auto"/>
      </w:divBdr>
    </w:div>
    <w:div w:id="267275668">
      <w:bodyDiv w:val="1"/>
      <w:marLeft w:val="0"/>
      <w:marRight w:val="0"/>
      <w:marTop w:val="0"/>
      <w:marBottom w:val="0"/>
      <w:divBdr>
        <w:top w:val="none" w:sz="0" w:space="0" w:color="auto"/>
        <w:left w:val="none" w:sz="0" w:space="0" w:color="auto"/>
        <w:bottom w:val="none" w:sz="0" w:space="0" w:color="auto"/>
        <w:right w:val="none" w:sz="0" w:space="0" w:color="auto"/>
      </w:divBdr>
      <w:divsChild>
        <w:div w:id="1844733700">
          <w:marLeft w:val="1200"/>
          <w:marRight w:val="0"/>
          <w:marTop w:val="0"/>
          <w:marBottom w:val="120"/>
          <w:divBdr>
            <w:top w:val="none" w:sz="0" w:space="0" w:color="auto"/>
            <w:left w:val="none" w:sz="0" w:space="0" w:color="auto"/>
            <w:bottom w:val="none" w:sz="0" w:space="0" w:color="auto"/>
            <w:right w:val="none" w:sz="0" w:space="0" w:color="auto"/>
          </w:divBdr>
          <w:divsChild>
            <w:div w:id="1392777534">
              <w:marLeft w:val="0"/>
              <w:marRight w:val="0"/>
              <w:marTop w:val="0"/>
              <w:marBottom w:val="0"/>
              <w:divBdr>
                <w:top w:val="none" w:sz="0" w:space="0" w:color="auto"/>
                <w:left w:val="none" w:sz="0" w:space="0" w:color="auto"/>
                <w:bottom w:val="none" w:sz="0" w:space="0" w:color="auto"/>
                <w:right w:val="none" w:sz="0" w:space="0" w:color="auto"/>
              </w:divBdr>
            </w:div>
          </w:divsChild>
        </w:div>
        <w:div w:id="718668600">
          <w:marLeft w:val="1200"/>
          <w:marRight w:val="0"/>
          <w:marTop w:val="0"/>
          <w:marBottom w:val="0"/>
          <w:divBdr>
            <w:top w:val="none" w:sz="0" w:space="0" w:color="auto"/>
            <w:left w:val="none" w:sz="0" w:space="0" w:color="auto"/>
            <w:bottom w:val="none" w:sz="0" w:space="0" w:color="auto"/>
            <w:right w:val="none" w:sz="0" w:space="0" w:color="auto"/>
          </w:divBdr>
        </w:div>
      </w:divsChild>
    </w:div>
    <w:div w:id="313722392">
      <w:bodyDiv w:val="1"/>
      <w:marLeft w:val="0"/>
      <w:marRight w:val="0"/>
      <w:marTop w:val="0"/>
      <w:marBottom w:val="0"/>
      <w:divBdr>
        <w:top w:val="none" w:sz="0" w:space="0" w:color="auto"/>
        <w:left w:val="none" w:sz="0" w:space="0" w:color="auto"/>
        <w:bottom w:val="none" w:sz="0" w:space="0" w:color="auto"/>
        <w:right w:val="none" w:sz="0" w:space="0" w:color="auto"/>
      </w:divBdr>
    </w:div>
    <w:div w:id="388263982">
      <w:bodyDiv w:val="1"/>
      <w:marLeft w:val="0"/>
      <w:marRight w:val="0"/>
      <w:marTop w:val="0"/>
      <w:marBottom w:val="0"/>
      <w:divBdr>
        <w:top w:val="none" w:sz="0" w:space="0" w:color="auto"/>
        <w:left w:val="none" w:sz="0" w:space="0" w:color="auto"/>
        <w:bottom w:val="none" w:sz="0" w:space="0" w:color="auto"/>
        <w:right w:val="none" w:sz="0" w:space="0" w:color="auto"/>
      </w:divBdr>
    </w:div>
    <w:div w:id="418142477">
      <w:bodyDiv w:val="1"/>
      <w:marLeft w:val="0"/>
      <w:marRight w:val="0"/>
      <w:marTop w:val="0"/>
      <w:marBottom w:val="0"/>
      <w:divBdr>
        <w:top w:val="none" w:sz="0" w:space="0" w:color="auto"/>
        <w:left w:val="none" w:sz="0" w:space="0" w:color="auto"/>
        <w:bottom w:val="none" w:sz="0" w:space="0" w:color="auto"/>
        <w:right w:val="none" w:sz="0" w:space="0" w:color="auto"/>
      </w:divBdr>
      <w:divsChild>
        <w:div w:id="1522015278">
          <w:marLeft w:val="0"/>
          <w:marRight w:val="300"/>
          <w:marTop w:val="0"/>
          <w:marBottom w:val="300"/>
          <w:divBdr>
            <w:top w:val="none" w:sz="0" w:space="0" w:color="auto"/>
            <w:left w:val="none" w:sz="0" w:space="0" w:color="auto"/>
            <w:bottom w:val="none" w:sz="0" w:space="0" w:color="auto"/>
            <w:right w:val="none" w:sz="0" w:space="0" w:color="auto"/>
          </w:divBdr>
        </w:div>
      </w:divsChild>
    </w:div>
    <w:div w:id="427431068">
      <w:bodyDiv w:val="1"/>
      <w:marLeft w:val="0"/>
      <w:marRight w:val="0"/>
      <w:marTop w:val="0"/>
      <w:marBottom w:val="0"/>
      <w:divBdr>
        <w:top w:val="none" w:sz="0" w:space="0" w:color="auto"/>
        <w:left w:val="none" w:sz="0" w:space="0" w:color="auto"/>
        <w:bottom w:val="none" w:sz="0" w:space="0" w:color="auto"/>
        <w:right w:val="none" w:sz="0" w:space="0" w:color="auto"/>
      </w:divBdr>
    </w:div>
    <w:div w:id="431046939">
      <w:bodyDiv w:val="1"/>
      <w:marLeft w:val="0"/>
      <w:marRight w:val="0"/>
      <w:marTop w:val="0"/>
      <w:marBottom w:val="0"/>
      <w:divBdr>
        <w:top w:val="none" w:sz="0" w:space="0" w:color="auto"/>
        <w:left w:val="none" w:sz="0" w:space="0" w:color="auto"/>
        <w:bottom w:val="none" w:sz="0" w:space="0" w:color="auto"/>
        <w:right w:val="none" w:sz="0" w:space="0" w:color="auto"/>
      </w:divBdr>
    </w:div>
    <w:div w:id="438598859">
      <w:bodyDiv w:val="1"/>
      <w:marLeft w:val="0"/>
      <w:marRight w:val="0"/>
      <w:marTop w:val="0"/>
      <w:marBottom w:val="0"/>
      <w:divBdr>
        <w:top w:val="none" w:sz="0" w:space="0" w:color="auto"/>
        <w:left w:val="none" w:sz="0" w:space="0" w:color="auto"/>
        <w:bottom w:val="none" w:sz="0" w:space="0" w:color="auto"/>
        <w:right w:val="none" w:sz="0" w:space="0" w:color="auto"/>
      </w:divBdr>
    </w:div>
    <w:div w:id="454563909">
      <w:bodyDiv w:val="1"/>
      <w:marLeft w:val="0"/>
      <w:marRight w:val="0"/>
      <w:marTop w:val="0"/>
      <w:marBottom w:val="0"/>
      <w:divBdr>
        <w:top w:val="none" w:sz="0" w:space="0" w:color="auto"/>
        <w:left w:val="none" w:sz="0" w:space="0" w:color="auto"/>
        <w:bottom w:val="none" w:sz="0" w:space="0" w:color="auto"/>
        <w:right w:val="none" w:sz="0" w:space="0" w:color="auto"/>
      </w:divBdr>
    </w:div>
    <w:div w:id="545802118">
      <w:bodyDiv w:val="1"/>
      <w:marLeft w:val="0"/>
      <w:marRight w:val="0"/>
      <w:marTop w:val="0"/>
      <w:marBottom w:val="0"/>
      <w:divBdr>
        <w:top w:val="none" w:sz="0" w:space="0" w:color="auto"/>
        <w:left w:val="none" w:sz="0" w:space="0" w:color="auto"/>
        <w:bottom w:val="none" w:sz="0" w:space="0" w:color="auto"/>
        <w:right w:val="none" w:sz="0" w:space="0" w:color="auto"/>
      </w:divBdr>
    </w:div>
    <w:div w:id="607584956">
      <w:bodyDiv w:val="1"/>
      <w:marLeft w:val="0"/>
      <w:marRight w:val="0"/>
      <w:marTop w:val="0"/>
      <w:marBottom w:val="0"/>
      <w:divBdr>
        <w:top w:val="none" w:sz="0" w:space="0" w:color="auto"/>
        <w:left w:val="none" w:sz="0" w:space="0" w:color="auto"/>
        <w:bottom w:val="none" w:sz="0" w:space="0" w:color="auto"/>
        <w:right w:val="none" w:sz="0" w:space="0" w:color="auto"/>
      </w:divBdr>
    </w:div>
    <w:div w:id="615064016">
      <w:bodyDiv w:val="1"/>
      <w:marLeft w:val="0"/>
      <w:marRight w:val="0"/>
      <w:marTop w:val="0"/>
      <w:marBottom w:val="0"/>
      <w:divBdr>
        <w:top w:val="none" w:sz="0" w:space="0" w:color="auto"/>
        <w:left w:val="none" w:sz="0" w:space="0" w:color="auto"/>
        <w:bottom w:val="none" w:sz="0" w:space="0" w:color="auto"/>
        <w:right w:val="none" w:sz="0" w:space="0" w:color="auto"/>
      </w:divBdr>
    </w:div>
    <w:div w:id="635526349">
      <w:bodyDiv w:val="1"/>
      <w:marLeft w:val="0"/>
      <w:marRight w:val="0"/>
      <w:marTop w:val="0"/>
      <w:marBottom w:val="0"/>
      <w:divBdr>
        <w:top w:val="none" w:sz="0" w:space="0" w:color="auto"/>
        <w:left w:val="none" w:sz="0" w:space="0" w:color="auto"/>
        <w:bottom w:val="none" w:sz="0" w:space="0" w:color="auto"/>
        <w:right w:val="none" w:sz="0" w:space="0" w:color="auto"/>
      </w:divBdr>
    </w:div>
    <w:div w:id="691999680">
      <w:bodyDiv w:val="1"/>
      <w:marLeft w:val="0"/>
      <w:marRight w:val="0"/>
      <w:marTop w:val="0"/>
      <w:marBottom w:val="0"/>
      <w:divBdr>
        <w:top w:val="none" w:sz="0" w:space="0" w:color="auto"/>
        <w:left w:val="none" w:sz="0" w:space="0" w:color="auto"/>
        <w:bottom w:val="none" w:sz="0" w:space="0" w:color="auto"/>
        <w:right w:val="none" w:sz="0" w:space="0" w:color="auto"/>
      </w:divBdr>
    </w:div>
    <w:div w:id="697660615">
      <w:bodyDiv w:val="1"/>
      <w:marLeft w:val="0"/>
      <w:marRight w:val="0"/>
      <w:marTop w:val="0"/>
      <w:marBottom w:val="0"/>
      <w:divBdr>
        <w:top w:val="none" w:sz="0" w:space="0" w:color="auto"/>
        <w:left w:val="none" w:sz="0" w:space="0" w:color="auto"/>
        <w:bottom w:val="none" w:sz="0" w:space="0" w:color="auto"/>
        <w:right w:val="none" w:sz="0" w:space="0" w:color="auto"/>
      </w:divBdr>
    </w:div>
    <w:div w:id="803889946">
      <w:bodyDiv w:val="1"/>
      <w:marLeft w:val="0"/>
      <w:marRight w:val="0"/>
      <w:marTop w:val="0"/>
      <w:marBottom w:val="0"/>
      <w:divBdr>
        <w:top w:val="none" w:sz="0" w:space="0" w:color="auto"/>
        <w:left w:val="none" w:sz="0" w:space="0" w:color="auto"/>
        <w:bottom w:val="none" w:sz="0" w:space="0" w:color="auto"/>
        <w:right w:val="none" w:sz="0" w:space="0" w:color="auto"/>
      </w:divBdr>
    </w:div>
    <w:div w:id="972757936">
      <w:bodyDiv w:val="1"/>
      <w:marLeft w:val="0"/>
      <w:marRight w:val="0"/>
      <w:marTop w:val="0"/>
      <w:marBottom w:val="0"/>
      <w:divBdr>
        <w:top w:val="none" w:sz="0" w:space="0" w:color="auto"/>
        <w:left w:val="none" w:sz="0" w:space="0" w:color="auto"/>
        <w:bottom w:val="none" w:sz="0" w:space="0" w:color="auto"/>
        <w:right w:val="none" w:sz="0" w:space="0" w:color="auto"/>
      </w:divBdr>
    </w:div>
    <w:div w:id="1026175898">
      <w:bodyDiv w:val="1"/>
      <w:marLeft w:val="0"/>
      <w:marRight w:val="0"/>
      <w:marTop w:val="0"/>
      <w:marBottom w:val="0"/>
      <w:divBdr>
        <w:top w:val="none" w:sz="0" w:space="0" w:color="auto"/>
        <w:left w:val="none" w:sz="0" w:space="0" w:color="auto"/>
        <w:bottom w:val="none" w:sz="0" w:space="0" w:color="auto"/>
        <w:right w:val="none" w:sz="0" w:space="0" w:color="auto"/>
      </w:divBdr>
    </w:div>
    <w:div w:id="1044476509">
      <w:bodyDiv w:val="1"/>
      <w:marLeft w:val="0"/>
      <w:marRight w:val="0"/>
      <w:marTop w:val="0"/>
      <w:marBottom w:val="0"/>
      <w:divBdr>
        <w:top w:val="none" w:sz="0" w:space="0" w:color="auto"/>
        <w:left w:val="none" w:sz="0" w:space="0" w:color="auto"/>
        <w:bottom w:val="none" w:sz="0" w:space="0" w:color="auto"/>
        <w:right w:val="none" w:sz="0" w:space="0" w:color="auto"/>
      </w:divBdr>
    </w:div>
    <w:div w:id="1117456165">
      <w:bodyDiv w:val="1"/>
      <w:marLeft w:val="0"/>
      <w:marRight w:val="0"/>
      <w:marTop w:val="0"/>
      <w:marBottom w:val="0"/>
      <w:divBdr>
        <w:top w:val="none" w:sz="0" w:space="0" w:color="auto"/>
        <w:left w:val="none" w:sz="0" w:space="0" w:color="auto"/>
        <w:bottom w:val="none" w:sz="0" w:space="0" w:color="auto"/>
        <w:right w:val="none" w:sz="0" w:space="0" w:color="auto"/>
      </w:divBdr>
    </w:div>
    <w:div w:id="1150174100">
      <w:bodyDiv w:val="1"/>
      <w:marLeft w:val="0"/>
      <w:marRight w:val="0"/>
      <w:marTop w:val="0"/>
      <w:marBottom w:val="0"/>
      <w:divBdr>
        <w:top w:val="none" w:sz="0" w:space="0" w:color="auto"/>
        <w:left w:val="none" w:sz="0" w:space="0" w:color="auto"/>
        <w:bottom w:val="none" w:sz="0" w:space="0" w:color="auto"/>
        <w:right w:val="none" w:sz="0" w:space="0" w:color="auto"/>
      </w:divBdr>
    </w:div>
    <w:div w:id="1241871904">
      <w:bodyDiv w:val="1"/>
      <w:marLeft w:val="0"/>
      <w:marRight w:val="0"/>
      <w:marTop w:val="0"/>
      <w:marBottom w:val="0"/>
      <w:divBdr>
        <w:top w:val="none" w:sz="0" w:space="0" w:color="auto"/>
        <w:left w:val="none" w:sz="0" w:space="0" w:color="auto"/>
        <w:bottom w:val="none" w:sz="0" w:space="0" w:color="auto"/>
        <w:right w:val="none" w:sz="0" w:space="0" w:color="auto"/>
      </w:divBdr>
    </w:div>
    <w:div w:id="1247376541">
      <w:bodyDiv w:val="1"/>
      <w:marLeft w:val="0"/>
      <w:marRight w:val="0"/>
      <w:marTop w:val="0"/>
      <w:marBottom w:val="0"/>
      <w:divBdr>
        <w:top w:val="none" w:sz="0" w:space="0" w:color="auto"/>
        <w:left w:val="none" w:sz="0" w:space="0" w:color="auto"/>
        <w:bottom w:val="none" w:sz="0" w:space="0" w:color="auto"/>
        <w:right w:val="none" w:sz="0" w:space="0" w:color="auto"/>
      </w:divBdr>
    </w:div>
    <w:div w:id="1248466971">
      <w:bodyDiv w:val="1"/>
      <w:marLeft w:val="0"/>
      <w:marRight w:val="0"/>
      <w:marTop w:val="0"/>
      <w:marBottom w:val="0"/>
      <w:divBdr>
        <w:top w:val="none" w:sz="0" w:space="0" w:color="auto"/>
        <w:left w:val="none" w:sz="0" w:space="0" w:color="auto"/>
        <w:bottom w:val="none" w:sz="0" w:space="0" w:color="auto"/>
        <w:right w:val="none" w:sz="0" w:space="0" w:color="auto"/>
      </w:divBdr>
    </w:div>
    <w:div w:id="1258904637">
      <w:bodyDiv w:val="1"/>
      <w:marLeft w:val="0"/>
      <w:marRight w:val="0"/>
      <w:marTop w:val="0"/>
      <w:marBottom w:val="0"/>
      <w:divBdr>
        <w:top w:val="none" w:sz="0" w:space="0" w:color="auto"/>
        <w:left w:val="none" w:sz="0" w:space="0" w:color="auto"/>
        <w:bottom w:val="none" w:sz="0" w:space="0" w:color="auto"/>
        <w:right w:val="none" w:sz="0" w:space="0" w:color="auto"/>
      </w:divBdr>
    </w:div>
    <w:div w:id="1329555725">
      <w:bodyDiv w:val="1"/>
      <w:marLeft w:val="0"/>
      <w:marRight w:val="0"/>
      <w:marTop w:val="0"/>
      <w:marBottom w:val="0"/>
      <w:divBdr>
        <w:top w:val="none" w:sz="0" w:space="0" w:color="auto"/>
        <w:left w:val="none" w:sz="0" w:space="0" w:color="auto"/>
        <w:bottom w:val="none" w:sz="0" w:space="0" w:color="auto"/>
        <w:right w:val="none" w:sz="0" w:space="0" w:color="auto"/>
      </w:divBdr>
    </w:div>
    <w:div w:id="1381706171">
      <w:bodyDiv w:val="1"/>
      <w:marLeft w:val="0"/>
      <w:marRight w:val="0"/>
      <w:marTop w:val="0"/>
      <w:marBottom w:val="0"/>
      <w:divBdr>
        <w:top w:val="none" w:sz="0" w:space="0" w:color="auto"/>
        <w:left w:val="none" w:sz="0" w:space="0" w:color="auto"/>
        <w:bottom w:val="none" w:sz="0" w:space="0" w:color="auto"/>
        <w:right w:val="none" w:sz="0" w:space="0" w:color="auto"/>
      </w:divBdr>
    </w:div>
    <w:div w:id="1414935453">
      <w:bodyDiv w:val="1"/>
      <w:marLeft w:val="0"/>
      <w:marRight w:val="0"/>
      <w:marTop w:val="0"/>
      <w:marBottom w:val="0"/>
      <w:divBdr>
        <w:top w:val="none" w:sz="0" w:space="0" w:color="auto"/>
        <w:left w:val="none" w:sz="0" w:space="0" w:color="auto"/>
        <w:bottom w:val="none" w:sz="0" w:space="0" w:color="auto"/>
        <w:right w:val="none" w:sz="0" w:space="0" w:color="auto"/>
      </w:divBdr>
    </w:div>
    <w:div w:id="1431464179">
      <w:bodyDiv w:val="1"/>
      <w:marLeft w:val="0"/>
      <w:marRight w:val="0"/>
      <w:marTop w:val="0"/>
      <w:marBottom w:val="0"/>
      <w:divBdr>
        <w:top w:val="none" w:sz="0" w:space="0" w:color="auto"/>
        <w:left w:val="none" w:sz="0" w:space="0" w:color="auto"/>
        <w:bottom w:val="none" w:sz="0" w:space="0" w:color="auto"/>
        <w:right w:val="none" w:sz="0" w:space="0" w:color="auto"/>
      </w:divBdr>
    </w:div>
    <w:div w:id="1482968845">
      <w:bodyDiv w:val="1"/>
      <w:marLeft w:val="0"/>
      <w:marRight w:val="0"/>
      <w:marTop w:val="0"/>
      <w:marBottom w:val="0"/>
      <w:divBdr>
        <w:top w:val="none" w:sz="0" w:space="0" w:color="auto"/>
        <w:left w:val="none" w:sz="0" w:space="0" w:color="auto"/>
        <w:bottom w:val="none" w:sz="0" w:space="0" w:color="auto"/>
        <w:right w:val="none" w:sz="0" w:space="0" w:color="auto"/>
      </w:divBdr>
    </w:div>
    <w:div w:id="1514568629">
      <w:bodyDiv w:val="1"/>
      <w:marLeft w:val="0"/>
      <w:marRight w:val="0"/>
      <w:marTop w:val="0"/>
      <w:marBottom w:val="0"/>
      <w:divBdr>
        <w:top w:val="none" w:sz="0" w:space="0" w:color="auto"/>
        <w:left w:val="none" w:sz="0" w:space="0" w:color="auto"/>
        <w:bottom w:val="none" w:sz="0" w:space="0" w:color="auto"/>
        <w:right w:val="none" w:sz="0" w:space="0" w:color="auto"/>
      </w:divBdr>
    </w:div>
    <w:div w:id="1528062251">
      <w:bodyDiv w:val="1"/>
      <w:marLeft w:val="0"/>
      <w:marRight w:val="0"/>
      <w:marTop w:val="0"/>
      <w:marBottom w:val="0"/>
      <w:divBdr>
        <w:top w:val="none" w:sz="0" w:space="0" w:color="auto"/>
        <w:left w:val="none" w:sz="0" w:space="0" w:color="auto"/>
        <w:bottom w:val="none" w:sz="0" w:space="0" w:color="auto"/>
        <w:right w:val="none" w:sz="0" w:space="0" w:color="auto"/>
      </w:divBdr>
    </w:div>
    <w:div w:id="1542327222">
      <w:bodyDiv w:val="1"/>
      <w:marLeft w:val="0"/>
      <w:marRight w:val="0"/>
      <w:marTop w:val="0"/>
      <w:marBottom w:val="0"/>
      <w:divBdr>
        <w:top w:val="none" w:sz="0" w:space="0" w:color="auto"/>
        <w:left w:val="none" w:sz="0" w:space="0" w:color="auto"/>
        <w:bottom w:val="none" w:sz="0" w:space="0" w:color="auto"/>
        <w:right w:val="none" w:sz="0" w:space="0" w:color="auto"/>
      </w:divBdr>
    </w:div>
    <w:div w:id="1643149178">
      <w:bodyDiv w:val="1"/>
      <w:marLeft w:val="0"/>
      <w:marRight w:val="0"/>
      <w:marTop w:val="0"/>
      <w:marBottom w:val="0"/>
      <w:divBdr>
        <w:top w:val="none" w:sz="0" w:space="0" w:color="auto"/>
        <w:left w:val="none" w:sz="0" w:space="0" w:color="auto"/>
        <w:bottom w:val="none" w:sz="0" w:space="0" w:color="auto"/>
        <w:right w:val="none" w:sz="0" w:space="0" w:color="auto"/>
      </w:divBdr>
    </w:div>
    <w:div w:id="1685591808">
      <w:bodyDiv w:val="1"/>
      <w:marLeft w:val="0"/>
      <w:marRight w:val="0"/>
      <w:marTop w:val="0"/>
      <w:marBottom w:val="0"/>
      <w:divBdr>
        <w:top w:val="none" w:sz="0" w:space="0" w:color="auto"/>
        <w:left w:val="none" w:sz="0" w:space="0" w:color="auto"/>
        <w:bottom w:val="none" w:sz="0" w:space="0" w:color="auto"/>
        <w:right w:val="none" w:sz="0" w:space="0" w:color="auto"/>
      </w:divBdr>
    </w:div>
    <w:div w:id="1804230354">
      <w:bodyDiv w:val="1"/>
      <w:marLeft w:val="0"/>
      <w:marRight w:val="0"/>
      <w:marTop w:val="0"/>
      <w:marBottom w:val="0"/>
      <w:divBdr>
        <w:top w:val="none" w:sz="0" w:space="0" w:color="auto"/>
        <w:left w:val="none" w:sz="0" w:space="0" w:color="auto"/>
        <w:bottom w:val="none" w:sz="0" w:space="0" w:color="auto"/>
        <w:right w:val="none" w:sz="0" w:space="0" w:color="auto"/>
      </w:divBdr>
    </w:div>
    <w:div w:id="1970821473">
      <w:bodyDiv w:val="1"/>
      <w:marLeft w:val="0"/>
      <w:marRight w:val="0"/>
      <w:marTop w:val="0"/>
      <w:marBottom w:val="0"/>
      <w:divBdr>
        <w:top w:val="none" w:sz="0" w:space="0" w:color="auto"/>
        <w:left w:val="none" w:sz="0" w:space="0" w:color="auto"/>
        <w:bottom w:val="none" w:sz="0" w:space="0" w:color="auto"/>
        <w:right w:val="none" w:sz="0" w:space="0" w:color="auto"/>
      </w:divBdr>
    </w:div>
    <w:div w:id="2059041593">
      <w:bodyDiv w:val="1"/>
      <w:marLeft w:val="0"/>
      <w:marRight w:val="0"/>
      <w:marTop w:val="0"/>
      <w:marBottom w:val="0"/>
      <w:divBdr>
        <w:top w:val="none" w:sz="0" w:space="0" w:color="auto"/>
        <w:left w:val="none" w:sz="0" w:space="0" w:color="auto"/>
        <w:bottom w:val="none" w:sz="0" w:space="0" w:color="auto"/>
        <w:right w:val="none" w:sz="0" w:space="0" w:color="auto"/>
      </w:divBdr>
    </w:div>
    <w:div w:id="21459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book.passkey.com/event/50157557/owner/12564/hom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pacb.atlasams.com/events/Convention-2021-1443/register"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999BF-77DE-439D-9D20-EA6DDA96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2016 FOCB Agenda</vt:lpstr>
    </vt:vector>
  </TitlesOfParts>
  <Company>8.28.15</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FOCB Agenda</dc:title>
  <dc:creator>Barbara Holbert</dc:creator>
  <cp:lastModifiedBy>Barbara Holbert</cp:lastModifiedBy>
  <cp:revision>14</cp:revision>
  <cp:lastPrinted>2021-05-14T12:13:00Z</cp:lastPrinted>
  <dcterms:created xsi:type="dcterms:W3CDTF">2021-05-26T15:54:00Z</dcterms:created>
  <dcterms:modified xsi:type="dcterms:W3CDTF">2021-05-26T16:06:00Z</dcterms:modified>
</cp:coreProperties>
</file>